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8477B" w14:textId="4A82C451" w:rsidR="00FA716C" w:rsidRDefault="00FA716C" w:rsidP="00FA716C">
      <w:pPr>
        <w:spacing w:after="0"/>
        <w:jc w:val="both"/>
        <w:rPr>
          <w:rFonts w:cs="Times New Roman"/>
          <w:b/>
          <w:bCs/>
          <w:szCs w:val="28"/>
        </w:rPr>
      </w:pPr>
      <w:r>
        <w:rPr>
          <w:rFonts w:cs="Times New Roman"/>
          <w:b/>
          <w:bCs/>
          <w:szCs w:val="28"/>
        </w:rPr>
        <w:t>BỘ GIÁO DỤC VÀ ĐÀO TẠO</w:t>
      </w:r>
    </w:p>
    <w:p w14:paraId="4F6E3C56" w14:textId="15B22FC5" w:rsidR="00FA716C" w:rsidRDefault="00FA716C" w:rsidP="00FA716C">
      <w:pPr>
        <w:spacing w:after="0"/>
        <w:jc w:val="both"/>
        <w:rPr>
          <w:rFonts w:cs="Times New Roman"/>
          <w:b/>
          <w:bCs/>
          <w:szCs w:val="28"/>
        </w:rPr>
      </w:pPr>
      <w:r>
        <w:rPr>
          <w:rFonts w:cs="Times New Roman"/>
          <w:b/>
          <w:bCs/>
          <w:noProof/>
          <w:szCs w:val="28"/>
        </w:rPr>
        <mc:AlternateContent>
          <mc:Choice Requires="wps">
            <w:drawing>
              <wp:anchor distT="0" distB="0" distL="114300" distR="114300" simplePos="0" relativeHeight="251659264" behindDoc="0" locked="0" layoutInCell="1" allowOverlap="1" wp14:anchorId="3F4795C5" wp14:editId="65582973">
                <wp:simplePos x="0" y="0"/>
                <wp:positionH relativeFrom="column">
                  <wp:posOffset>309245</wp:posOffset>
                </wp:positionH>
                <wp:positionV relativeFrom="paragraph">
                  <wp:posOffset>5715</wp:posOffset>
                </wp:positionV>
                <wp:extent cx="1581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CFFED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35pt,.45pt" to="14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" strokecolor="black [3200]" strokeweight=".5pt">
                <v:stroke joinstyle="miter"/>
              </v:line>
            </w:pict>
          </mc:Fallback>
        </mc:AlternateContent>
      </w:r>
    </w:p>
    <w:p w14:paraId="7F6EF77B" w14:textId="77777777" w:rsidR="00FA716C" w:rsidRDefault="00FA716C" w:rsidP="00FA716C">
      <w:pPr>
        <w:spacing w:after="0"/>
        <w:jc w:val="both"/>
        <w:rPr>
          <w:rFonts w:cs="Times New Roman"/>
          <w:b/>
          <w:bCs/>
          <w:szCs w:val="28"/>
        </w:rPr>
      </w:pPr>
    </w:p>
    <w:p w14:paraId="6AB74D5A" w14:textId="6BAAA4FF" w:rsidR="00FA716C" w:rsidRDefault="00A2522A" w:rsidP="00DC38B9">
      <w:pPr>
        <w:spacing w:after="0"/>
        <w:jc w:val="center"/>
        <w:rPr>
          <w:rFonts w:cs="Times New Roman"/>
          <w:b/>
          <w:bCs/>
          <w:szCs w:val="28"/>
        </w:rPr>
      </w:pPr>
      <w:r w:rsidRPr="00AE323D">
        <w:rPr>
          <w:rFonts w:cs="Times New Roman"/>
          <w:b/>
          <w:bCs/>
          <w:szCs w:val="28"/>
        </w:rPr>
        <w:t>BẢNG SO SÁNH</w:t>
      </w:r>
      <w:r w:rsidR="00E72F84">
        <w:rPr>
          <w:rFonts w:cs="Times New Roman"/>
          <w:b/>
          <w:bCs/>
          <w:szCs w:val="28"/>
        </w:rPr>
        <w:t>, THUYẾT MINH N</w:t>
      </w:r>
      <w:r w:rsidR="008F76C6">
        <w:rPr>
          <w:rFonts w:cs="Times New Roman"/>
          <w:b/>
          <w:bCs/>
          <w:szCs w:val="28"/>
        </w:rPr>
        <w:t>Ộ</w:t>
      </w:r>
      <w:r w:rsidR="00E72F84">
        <w:rPr>
          <w:rFonts w:cs="Times New Roman"/>
          <w:b/>
          <w:bCs/>
          <w:szCs w:val="28"/>
        </w:rPr>
        <w:t>I DUNG</w:t>
      </w:r>
      <w:r w:rsidRPr="00AE323D">
        <w:rPr>
          <w:rFonts w:cs="Times New Roman"/>
          <w:b/>
          <w:bCs/>
          <w:szCs w:val="28"/>
        </w:rPr>
        <w:t xml:space="preserve"> </w:t>
      </w:r>
      <w:r w:rsidR="003779AD" w:rsidRPr="00AE323D">
        <w:rPr>
          <w:rFonts w:cs="Times New Roman"/>
          <w:b/>
          <w:bCs/>
          <w:szCs w:val="28"/>
        </w:rPr>
        <w:t xml:space="preserve">DỰ THẢO </w:t>
      </w:r>
      <w:r w:rsidR="00AC19C7">
        <w:rPr>
          <w:rFonts w:cs="Times New Roman"/>
          <w:b/>
          <w:bCs/>
          <w:szCs w:val="28"/>
        </w:rPr>
        <w:t>NGHỊ ĐỊNH</w:t>
      </w:r>
      <w:r w:rsidR="00FA716C">
        <w:rPr>
          <w:rFonts w:cs="Times New Roman"/>
          <w:b/>
          <w:bCs/>
          <w:szCs w:val="28"/>
        </w:rPr>
        <w:t xml:space="preserve"> </w:t>
      </w:r>
      <w:r w:rsidR="00FA716C" w:rsidRPr="00FA716C">
        <w:rPr>
          <w:rFonts w:cs="Times New Roman"/>
          <w:b/>
          <w:bCs/>
          <w:szCs w:val="28"/>
        </w:rPr>
        <w:t xml:space="preserve">QUY ĐỊNH CHÍNH SÁCH </w:t>
      </w:r>
      <w:r w:rsidR="0014244C">
        <w:rPr>
          <w:rFonts w:cs="Times New Roman"/>
          <w:b/>
          <w:bCs/>
          <w:szCs w:val="28"/>
        </w:rPr>
        <w:t xml:space="preserve">CHO HỌC SINH TRƯỜNG PHỔ THÔNG NỘI TRÚ VÀ TRƯỜNG PHỔ THÔNG NỘI TRÚ TẠI </w:t>
      </w:r>
      <w:r w:rsidR="00FA716C" w:rsidRPr="00FA716C">
        <w:rPr>
          <w:rFonts w:cs="Times New Roman"/>
          <w:b/>
          <w:bCs/>
          <w:szCs w:val="28"/>
        </w:rPr>
        <w:t>CÁC XÃ BIÊN GIỚI ĐẤT LIỀN</w:t>
      </w:r>
      <w:r w:rsidR="00FA716C" w:rsidRPr="00AE323D">
        <w:rPr>
          <w:rFonts w:cs="Times New Roman"/>
          <w:b/>
          <w:bCs/>
          <w:szCs w:val="28"/>
        </w:rPr>
        <w:t xml:space="preserve"> </w:t>
      </w:r>
    </w:p>
    <w:p w14:paraId="09671ED6" w14:textId="2965F686" w:rsidR="00A2522A" w:rsidRDefault="000162D0" w:rsidP="00DC38B9">
      <w:pPr>
        <w:spacing w:after="0"/>
        <w:jc w:val="center"/>
        <w:rPr>
          <w:rFonts w:cs="Times New Roman"/>
          <w:b/>
          <w:bCs/>
          <w:szCs w:val="28"/>
        </w:rPr>
      </w:pPr>
      <w:r w:rsidRPr="00AE323D">
        <w:rPr>
          <w:rFonts w:cs="Times New Roman"/>
          <w:b/>
          <w:bCs/>
          <w:szCs w:val="28"/>
        </w:rPr>
        <w:t>VỚI QUY ĐỊNH PHÁP LUẬT HIỆN HÀNH</w:t>
      </w:r>
      <w:r w:rsidR="00493EE7" w:rsidRPr="00AE323D">
        <w:rPr>
          <w:rFonts w:cs="Times New Roman"/>
          <w:b/>
          <w:bCs/>
          <w:szCs w:val="28"/>
        </w:rPr>
        <w:t xml:space="preserve"> </w:t>
      </w:r>
    </w:p>
    <w:p w14:paraId="5098C7DC" w14:textId="6669352A" w:rsidR="006B3170" w:rsidRPr="009A6153" w:rsidRDefault="008F76C6" w:rsidP="00DC38B9">
      <w:pPr>
        <w:spacing w:after="0"/>
        <w:jc w:val="center"/>
        <w:rPr>
          <w:rFonts w:cs="Times New Roman"/>
          <w:color w:val="FFFFFF" w:themeColor="background1"/>
          <w:szCs w:val="28"/>
        </w:rPr>
      </w:pPr>
      <w:r w:rsidRPr="009A6153">
        <w:rPr>
          <w:rFonts w:cs="Times New Roman"/>
          <w:bCs/>
          <w:i/>
          <w:color w:val="FFFFFF" w:themeColor="background1"/>
          <w:szCs w:val="28"/>
        </w:rPr>
        <w:t>nh sách hỗ trợ bữa ăn trưa cho học sinhti học và trung học cơ sở học ở các xã biên giới đất liền</w:t>
      </w:r>
      <w:r w:rsidR="006B3170" w:rsidRPr="009A6153">
        <w:rPr>
          <w:rFonts w:cs="Times New Roman"/>
          <w:color w:val="FFFFFF" w:themeColor="background1"/>
          <w:szCs w:val="28"/>
        </w:rPr>
        <w:t>)</w:t>
      </w:r>
    </w:p>
    <w:tbl>
      <w:tblPr>
        <w:tblStyle w:val="TableGrid"/>
        <w:tblW w:w="15168" w:type="dxa"/>
        <w:tblInd w:w="-431" w:type="dxa"/>
        <w:tblLayout w:type="fixed"/>
        <w:tblCellMar>
          <w:left w:w="57" w:type="dxa"/>
        </w:tblCellMar>
        <w:tblLook w:val="04A0" w:firstRow="1" w:lastRow="0" w:firstColumn="1" w:lastColumn="0" w:noHBand="0" w:noVBand="1"/>
      </w:tblPr>
      <w:tblGrid>
        <w:gridCol w:w="2553"/>
        <w:gridCol w:w="7229"/>
        <w:gridCol w:w="5386"/>
      </w:tblGrid>
      <w:tr w:rsidR="00AC19C7" w:rsidRPr="00CA7F0D" w14:paraId="29542A44" w14:textId="2C4FC89A" w:rsidTr="00F13382">
        <w:trPr>
          <w:trHeight w:val="906"/>
          <w:tblHeader/>
        </w:trPr>
        <w:tc>
          <w:tcPr>
            <w:tcW w:w="2553" w:type="dxa"/>
            <w:vAlign w:val="center"/>
          </w:tcPr>
          <w:p w14:paraId="530BFA5A" w14:textId="16F77C97" w:rsidR="00AC19C7" w:rsidRPr="0033632C" w:rsidRDefault="00AC19C7" w:rsidP="0033632C">
            <w:pPr>
              <w:spacing w:after="40" w:line="264" w:lineRule="auto"/>
              <w:jc w:val="center"/>
              <w:rPr>
                <w:rFonts w:cs="Times New Roman"/>
                <w:b/>
                <w:sz w:val="26"/>
                <w:szCs w:val="26"/>
              </w:rPr>
            </w:pPr>
            <w:r w:rsidRPr="0033632C">
              <w:rPr>
                <w:rFonts w:cs="Times New Roman"/>
                <w:b/>
                <w:sz w:val="26"/>
                <w:szCs w:val="26"/>
              </w:rPr>
              <w:t>QUY PHẠM PHÁP LUẬT HIỆN HÀNH</w:t>
            </w:r>
          </w:p>
        </w:tc>
        <w:tc>
          <w:tcPr>
            <w:tcW w:w="7229" w:type="dxa"/>
            <w:vAlign w:val="center"/>
          </w:tcPr>
          <w:p w14:paraId="187A8855" w14:textId="7E57EC66" w:rsidR="00AC19C7" w:rsidRPr="0033632C" w:rsidRDefault="00AC19C7" w:rsidP="0033632C">
            <w:pPr>
              <w:spacing w:after="40" w:line="264" w:lineRule="auto"/>
              <w:jc w:val="center"/>
              <w:rPr>
                <w:rFonts w:cs="Times New Roman"/>
                <w:b/>
                <w:sz w:val="26"/>
                <w:szCs w:val="26"/>
              </w:rPr>
            </w:pPr>
            <w:r w:rsidRPr="0033632C">
              <w:rPr>
                <w:rFonts w:cs="Times New Roman"/>
                <w:b/>
                <w:sz w:val="26"/>
                <w:szCs w:val="26"/>
              </w:rPr>
              <w:t>DỰ THẢO VĂN BẢN</w:t>
            </w:r>
          </w:p>
        </w:tc>
        <w:tc>
          <w:tcPr>
            <w:tcW w:w="5386" w:type="dxa"/>
            <w:vAlign w:val="center"/>
          </w:tcPr>
          <w:p w14:paraId="2FCCD62F" w14:textId="189A50B2" w:rsidR="00AC19C7" w:rsidRPr="0033632C" w:rsidRDefault="00AC19C7" w:rsidP="0033632C">
            <w:pPr>
              <w:spacing w:after="40" w:line="264" w:lineRule="auto"/>
              <w:jc w:val="center"/>
              <w:rPr>
                <w:rFonts w:cs="Times New Roman"/>
                <w:b/>
                <w:sz w:val="26"/>
                <w:szCs w:val="26"/>
              </w:rPr>
            </w:pPr>
            <w:r w:rsidRPr="0033632C">
              <w:rPr>
                <w:rFonts w:cs="Times New Roman"/>
                <w:b/>
                <w:sz w:val="26"/>
                <w:szCs w:val="26"/>
              </w:rPr>
              <w:t>THUYẾT MINH</w:t>
            </w:r>
          </w:p>
        </w:tc>
      </w:tr>
      <w:tr w:rsidR="00AC19C7" w:rsidRPr="00CA7F0D" w14:paraId="230455DE" w14:textId="30DB296F" w:rsidTr="00F13382">
        <w:trPr>
          <w:trHeight w:val="1130"/>
        </w:trPr>
        <w:tc>
          <w:tcPr>
            <w:tcW w:w="2553" w:type="dxa"/>
          </w:tcPr>
          <w:p w14:paraId="6D956B45" w14:textId="4E806232" w:rsidR="00AC19C7" w:rsidRPr="0033632C" w:rsidRDefault="00C43236" w:rsidP="0033632C">
            <w:pPr>
              <w:spacing w:after="40" w:line="264" w:lineRule="auto"/>
              <w:jc w:val="center"/>
              <w:rPr>
                <w:rFonts w:cs="Times New Roman"/>
                <w:sz w:val="26"/>
                <w:szCs w:val="26"/>
              </w:rPr>
            </w:pPr>
            <w:r w:rsidRPr="0033632C">
              <w:rPr>
                <w:rFonts w:cs="Times New Roman"/>
                <w:sz w:val="26"/>
                <w:szCs w:val="26"/>
              </w:rPr>
              <w:t>Chưa có</w:t>
            </w:r>
          </w:p>
        </w:tc>
        <w:tc>
          <w:tcPr>
            <w:tcW w:w="7229" w:type="dxa"/>
          </w:tcPr>
          <w:p w14:paraId="2DDE1762" w14:textId="77777777" w:rsidR="00C43236" w:rsidRPr="0033632C" w:rsidRDefault="00C43236" w:rsidP="0033632C">
            <w:pPr>
              <w:spacing w:after="40" w:line="264" w:lineRule="auto"/>
              <w:jc w:val="both"/>
              <w:rPr>
                <w:rFonts w:cs="Times New Roman"/>
                <w:b/>
                <w:sz w:val="26"/>
                <w:szCs w:val="26"/>
              </w:rPr>
            </w:pPr>
            <w:r w:rsidRPr="0033632C">
              <w:rPr>
                <w:rFonts w:cs="Times New Roman"/>
                <w:b/>
                <w:sz w:val="26"/>
                <w:szCs w:val="26"/>
              </w:rPr>
              <w:t>Điều 1. Phạm vi điều chỉnh và đối tượng áp dụng</w:t>
            </w:r>
          </w:p>
          <w:p w14:paraId="5465CF16" w14:textId="77777777" w:rsidR="0014244C" w:rsidRPr="0033632C" w:rsidRDefault="0014244C" w:rsidP="0033632C">
            <w:pPr>
              <w:pStyle w:val="BodyText"/>
              <w:spacing w:before="0" w:after="40" w:line="264" w:lineRule="auto"/>
              <w:ind w:firstLine="0"/>
              <w:rPr>
                <w:rFonts w:cs="Times New Roman"/>
                <w:sz w:val="26"/>
                <w:szCs w:val="26"/>
                <w:highlight w:val="white"/>
                <w:lang w:val="en-US"/>
                <w14:ligatures w14:val="none"/>
              </w:rPr>
            </w:pPr>
            <w:bookmarkStart w:id="0" w:name="_Hlk206781965"/>
            <w:bookmarkStart w:id="1" w:name="_Hlk209720769"/>
            <w:r w:rsidRPr="0033632C">
              <w:rPr>
                <w:rFonts w:cs="Times New Roman"/>
                <w:sz w:val="26"/>
                <w:szCs w:val="26"/>
                <w:highlight w:val="white"/>
                <w:lang w:val="en-US"/>
                <w14:ligatures w14:val="none"/>
              </w:rPr>
              <w:t xml:space="preserve">1. </w:t>
            </w:r>
            <w:bookmarkStart w:id="2" w:name="_Hlk209976253"/>
            <w:r w:rsidRPr="0033632C">
              <w:rPr>
                <w:rFonts w:cs="Times New Roman"/>
                <w:sz w:val="26"/>
                <w:szCs w:val="26"/>
                <w:highlight w:val="white"/>
                <w:lang w:val="en-US"/>
                <w14:ligatures w14:val="none"/>
              </w:rPr>
              <w:t xml:space="preserve">Nghị định này quy định chính sách </w:t>
            </w:r>
            <w:bookmarkEnd w:id="0"/>
            <w:bookmarkEnd w:id="2"/>
            <w:r w:rsidRPr="0033632C">
              <w:rPr>
                <w:rFonts w:cs="Times New Roman"/>
                <w:sz w:val="26"/>
                <w:szCs w:val="26"/>
                <w:highlight w:val="white"/>
                <w:lang w:val="en-US"/>
                <w14:ligatures w14:val="none"/>
              </w:rPr>
              <w:t>cho học sinh trường phổ thông nội trú và trường phổ thông nội trú tại các xã biên giới đất liền</w:t>
            </w:r>
            <w:bookmarkEnd w:id="1"/>
            <w:r w:rsidRPr="0033632C">
              <w:rPr>
                <w:rFonts w:cs="Times New Roman"/>
                <w:sz w:val="26"/>
                <w:szCs w:val="26"/>
                <w:highlight w:val="white"/>
                <w:lang w:val="en-US"/>
                <w14:ligatures w14:val="none"/>
              </w:rPr>
              <w:t xml:space="preserve"> bao gồm: đối tượng áp dụng; mức hưởng chính sách; nguyên tắc xét duyệt hưởng chính sách; quy trình cấp phát gạo và kinh phí thực hiện chính sách; tổ chức thực hiện.</w:t>
            </w:r>
          </w:p>
          <w:p w14:paraId="60C67201" w14:textId="77777777" w:rsidR="0014244C" w:rsidRPr="0033632C" w:rsidRDefault="0014244C" w:rsidP="0033632C">
            <w:pPr>
              <w:spacing w:after="40" w:line="264" w:lineRule="auto"/>
              <w:jc w:val="both"/>
              <w:rPr>
                <w:rFonts w:cs="Times New Roman"/>
                <w:sz w:val="26"/>
                <w:szCs w:val="26"/>
                <w:highlight w:val="white"/>
              </w:rPr>
            </w:pPr>
            <w:r w:rsidRPr="0033632C">
              <w:rPr>
                <w:rFonts w:cs="Times New Roman"/>
                <w:sz w:val="26"/>
                <w:szCs w:val="26"/>
                <w:highlight w:val="white"/>
              </w:rPr>
              <w:t xml:space="preserve">2. Đối tượng </w:t>
            </w:r>
            <w:bookmarkStart w:id="3" w:name="_Hlk209976280"/>
            <w:r w:rsidRPr="0033632C">
              <w:rPr>
                <w:rFonts w:cs="Times New Roman"/>
                <w:sz w:val="26"/>
                <w:szCs w:val="26"/>
                <w:highlight w:val="white"/>
              </w:rPr>
              <w:t>áp dụng gồm học sinh học tại các trường phổ thông nội tr</w:t>
            </w:r>
            <w:bookmarkEnd w:id="3"/>
            <w:r w:rsidRPr="0033632C">
              <w:rPr>
                <w:rFonts w:cs="Times New Roman"/>
                <w:sz w:val="26"/>
                <w:szCs w:val="26"/>
                <w:highlight w:val="white"/>
              </w:rPr>
              <w:t xml:space="preserve">ú và trường phổ thông nội trú tại các xã biên giới đất liền. </w:t>
            </w:r>
          </w:p>
          <w:p w14:paraId="38108999" w14:textId="77777777" w:rsidR="0014244C" w:rsidRPr="0033632C" w:rsidRDefault="0014244C" w:rsidP="0033632C">
            <w:pPr>
              <w:tabs>
                <w:tab w:val="left" w:pos="1266"/>
              </w:tabs>
              <w:spacing w:after="40" w:line="264" w:lineRule="auto"/>
              <w:jc w:val="both"/>
              <w:rPr>
                <w:rFonts w:cs="Times New Roman"/>
                <w:sz w:val="26"/>
                <w:szCs w:val="26"/>
                <w:highlight w:val="white"/>
              </w:rPr>
            </w:pPr>
            <w:r w:rsidRPr="0033632C">
              <w:rPr>
                <w:rFonts w:cs="Times New Roman"/>
                <w:sz w:val="26"/>
                <w:szCs w:val="26"/>
                <w:highlight w:val="white"/>
              </w:rPr>
              <w:t>3. Học sinh thuộc đối tượng áp dụng chính sách quy định tại Nghị định này, đồng thời thuộc đối tượng áp dụng của chính sách cùng loại quy định tại văn bản quy phạm pháp luật khác thì chỉ được hưởng một mức hỗ trợ cao nhất của các chính sách.</w:t>
            </w:r>
          </w:p>
          <w:p w14:paraId="6D7B885F" w14:textId="77777777" w:rsidR="0014244C" w:rsidRPr="0033632C" w:rsidRDefault="0014244C" w:rsidP="0033632C">
            <w:pPr>
              <w:tabs>
                <w:tab w:val="left" w:pos="1266"/>
              </w:tabs>
              <w:spacing w:after="40" w:line="264" w:lineRule="auto"/>
              <w:jc w:val="both"/>
              <w:rPr>
                <w:rFonts w:cs="Times New Roman"/>
                <w:sz w:val="26"/>
                <w:szCs w:val="26"/>
                <w:highlight w:val="white"/>
              </w:rPr>
            </w:pPr>
            <w:r w:rsidRPr="0033632C">
              <w:rPr>
                <w:rFonts w:cs="Times New Roman"/>
                <w:sz w:val="26"/>
                <w:szCs w:val="26"/>
                <w:highlight w:val="white"/>
              </w:rPr>
              <w:t>4. Học sinh là đối tượng được hưởng chính sách khác về trợ cấp ưu đãi, trợ cấp xã hội, học bổng khuyến khích học tập thì vẫn được hưởng chính sách quy định tại Nghị định này.</w:t>
            </w:r>
          </w:p>
          <w:p w14:paraId="4E509C7E" w14:textId="4720E7B4" w:rsidR="00AC19C7" w:rsidRPr="0033632C" w:rsidRDefault="00AC19C7" w:rsidP="0033632C">
            <w:pPr>
              <w:spacing w:after="40" w:line="264" w:lineRule="auto"/>
              <w:jc w:val="both"/>
              <w:rPr>
                <w:rFonts w:cs="Times New Roman"/>
                <w:b/>
                <w:sz w:val="26"/>
                <w:szCs w:val="26"/>
              </w:rPr>
            </w:pPr>
          </w:p>
        </w:tc>
        <w:tc>
          <w:tcPr>
            <w:tcW w:w="5386" w:type="dxa"/>
          </w:tcPr>
          <w:p w14:paraId="2B8AB935" w14:textId="6F99DE86" w:rsidR="00AC19C7" w:rsidRPr="0033632C" w:rsidRDefault="00EC5749" w:rsidP="0033632C">
            <w:pPr>
              <w:spacing w:after="40" w:line="264" w:lineRule="auto"/>
              <w:jc w:val="both"/>
              <w:rPr>
                <w:rFonts w:cs="Times New Roman"/>
                <w:sz w:val="26"/>
                <w:szCs w:val="26"/>
              </w:rPr>
            </w:pPr>
            <w:bookmarkStart w:id="4" w:name="_Hlk208139821"/>
            <w:r w:rsidRPr="0033632C">
              <w:rPr>
                <w:rFonts w:cs="Times New Roman"/>
                <w:sz w:val="26"/>
                <w:szCs w:val="26"/>
                <w:highlight w:val="white"/>
              </w:rPr>
              <w:t>Bảo đảm thực hiện theo các chỉ đạo của Đảng, Chính phủ, tất cả học sinh</w:t>
            </w:r>
            <w:r w:rsidR="0033632C" w:rsidRPr="0033632C">
              <w:rPr>
                <w:rFonts w:cs="Times New Roman"/>
                <w:sz w:val="26"/>
                <w:szCs w:val="26"/>
                <w:highlight w:val="white"/>
              </w:rPr>
              <w:t xml:space="preserve"> học tại trường phổ thông nội trú tại </w:t>
            </w:r>
            <w:r w:rsidRPr="0033632C">
              <w:rPr>
                <w:rFonts w:cs="Times New Roman"/>
                <w:sz w:val="26"/>
                <w:szCs w:val="26"/>
                <w:highlight w:val="white"/>
              </w:rPr>
              <w:t>các xã biên giới đất liền</w:t>
            </w:r>
            <w:r w:rsidR="00805997" w:rsidRPr="0033632C">
              <w:rPr>
                <w:rFonts w:cs="Times New Roman"/>
                <w:sz w:val="26"/>
                <w:szCs w:val="26"/>
                <w:highlight w:val="white"/>
              </w:rPr>
              <w:t xml:space="preserve"> đều được hưởng chính sách theo quy định tại Nghị định này</w:t>
            </w:r>
            <w:r w:rsidRPr="0033632C">
              <w:rPr>
                <w:rFonts w:cs="Times New Roman"/>
                <w:sz w:val="26"/>
                <w:szCs w:val="26"/>
                <w:highlight w:val="white"/>
              </w:rPr>
              <w:t xml:space="preserve">; </w:t>
            </w:r>
            <w:bookmarkStart w:id="5" w:name="_Hlk208139255"/>
            <w:r w:rsidRPr="0033632C">
              <w:rPr>
                <w:rFonts w:cs="Times New Roman"/>
                <w:sz w:val="26"/>
                <w:szCs w:val="26"/>
              </w:rPr>
              <w:t xml:space="preserve">tạo ra sự công bằng ngay trong từng lớp học và nhà trường, tránh tình trạng </w:t>
            </w:r>
            <w:r w:rsidRPr="0033632C">
              <w:rPr>
                <w:rFonts w:cs="Times New Roman"/>
                <w:i/>
                <w:sz w:val="26"/>
                <w:szCs w:val="26"/>
              </w:rPr>
              <w:t>“cùng học một trường nhưng có em được hỗ trợ, có em không được hỗ trợ”</w:t>
            </w:r>
            <w:bookmarkEnd w:id="4"/>
            <w:bookmarkEnd w:id="5"/>
            <w:r w:rsidRPr="0033632C">
              <w:rPr>
                <w:rFonts w:cs="Times New Roman"/>
                <w:i/>
                <w:sz w:val="26"/>
                <w:szCs w:val="26"/>
              </w:rPr>
              <w:t>.</w:t>
            </w:r>
          </w:p>
          <w:p w14:paraId="0EF9C231" w14:textId="77777777" w:rsidR="00EC5749" w:rsidRPr="0033632C" w:rsidRDefault="00EC5749" w:rsidP="0033632C">
            <w:pPr>
              <w:spacing w:after="40" w:line="264" w:lineRule="auto"/>
              <w:jc w:val="both"/>
              <w:rPr>
                <w:rFonts w:cs="Times New Roman"/>
                <w:sz w:val="26"/>
                <w:szCs w:val="26"/>
                <w:highlight w:val="white"/>
              </w:rPr>
            </w:pPr>
            <w:r w:rsidRPr="0033632C">
              <w:rPr>
                <w:rFonts w:cs="Times New Roman"/>
                <w:sz w:val="26"/>
                <w:szCs w:val="26"/>
                <w:highlight w:val="white"/>
              </w:rPr>
              <w:t xml:space="preserve">Đây là nguyên tắc quan trọng trong giáo dục, bởi sự bình đẳng trong thụ hưởng chính sách sẽ góp phần củng cố môi trường học đường đoàn kết, thống nhất. </w:t>
            </w:r>
          </w:p>
          <w:p w14:paraId="05907780" w14:textId="27FB2E19" w:rsidR="0033632C" w:rsidRPr="0033632C" w:rsidRDefault="0033632C" w:rsidP="0033632C">
            <w:pPr>
              <w:spacing w:after="40" w:line="264" w:lineRule="auto"/>
              <w:jc w:val="both"/>
              <w:rPr>
                <w:rFonts w:cs="Times New Roman"/>
                <w:b/>
                <w:sz w:val="26"/>
                <w:szCs w:val="26"/>
              </w:rPr>
            </w:pPr>
            <w:r w:rsidRPr="0033632C">
              <w:rPr>
                <w:rFonts w:cs="Times New Roman"/>
                <w:sz w:val="26"/>
                <w:szCs w:val="26"/>
                <w:lang w:val="nl-NL"/>
              </w:rPr>
              <w:t>Bảo đảm thuận lợi khi triển khai chính sách, làm rõ việc áp dụng chính sách cùng loại và khác loại theo quy định pháp luật.</w:t>
            </w:r>
          </w:p>
        </w:tc>
      </w:tr>
      <w:tr w:rsidR="00C43236" w:rsidRPr="00CA7F0D" w14:paraId="1760877B" w14:textId="11702923" w:rsidTr="0033632C">
        <w:trPr>
          <w:trHeight w:val="2910"/>
        </w:trPr>
        <w:tc>
          <w:tcPr>
            <w:tcW w:w="2553" w:type="dxa"/>
          </w:tcPr>
          <w:p w14:paraId="13EC3EF2" w14:textId="31852301" w:rsidR="00C43236" w:rsidRPr="0033632C" w:rsidRDefault="00C43236" w:rsidP="0033632C">
            <w:pPr>
              <w:spacing w:after="40" w:line="264" w:lineRule="auto"/>
              <w:jc w:val="center"/>
              <w:rPr>
                <w:rFonts w:cs="Times New Roman"/>
                <w:b/>
                <w:bCs/>
                <w:sz w:val="26"/>
                <w:szCs w:val="26"/>
              </w:rPr>
            </w:pPr>
            <w:r w:rsidRPr="0033632C">
              <w:rPr>
                <w:rFonts w:cs="Times New Roman"/>
                <w:sz w:val="26"/>
                <w:szCs w:val="26"/>
              </w:rPr>
              <w:lastRenderedPageBreak/>
              <w:t>Chưa có</w:t>
            </w:r>
          </w:p>
        </w:tc>
        <w:tc>
          <w:tcPr>
            <w:tcW w:w="7229" w:type="dxa"/>
          </w:tcPr>
          <w:p w14:paraId="78A2E386" w14:textId="77777777" w:rsidR="0014244C" w:rsidRPr="0033632C" w:rsidRDefault="0014244C" w:rsidP="0033632C">
            <w:pPr>
              <w:spacing w:after="40" w:line="264" w:lineRule="auto"/>
              <w:jc w:val="both"/>
              <w:rPr>
                <w:rFonts w:cs="Times New Roman"/>
                <w:b/>
                <w:sz w:val="26"/>
                <w:szCs w:val="26"/>
                <w:highlight w:val="white"/>
              </w:rPr>
            </w:pPr>
            <w:r w:rsidRPr="0033632C">
              <w:rPr>
                <w:rFonts w:cs="Times New Roman"/>
                <w:b/>
                <w:sz w:val="26"/>
                <w:szCs w:val="26"/>
                <w:highlight w:val="white"/>
              </w:rPr>
              <w:t>Điều 2. Giải thích từ ngữ</w:t>
            </w:r>
          </w:p>
          <w:p w14:paraId="1BFF7674" w14:textId="77777777" w:rsidR="0014244C" w:rsidRPr="0033632C" w:rsidRDefault="0014244C" w:rsidP="0033632C">
            <w:pPr>
              <w:spacing w:after="40" w:line="264" w:lineRule="auto"/>
              <w:jc w:val="both"/>
              <w:rPr>
                <w:rFonts w:cs="Times New Roman"/>
                <w:sz w:val="26"/>
                <w:szCs w:val="26"/>
                <w:highlight w:val="white"/>
              </w:rPr>
            </w:pPr>
            <w:r w:rsidRPr="0033632C">
              <w:rPr>
                <w:rFonts w:cs="Times New Roman"/>
                <w:sz w:val="26"/>
                <w:szCs w:val="26"/>
                <w:highlight w:val="white"/>
              </w:rPr>
              <w:t>Trong Nghị định này, các từ ngữ dưới đây được hiểu như sau:</w:t>
            </w:r>
          </w:p>
          <w:p w14:paraId="327013D6" w14:textId="77777777" w:rsidR="0014244C" w:rsidRPr="0033632C" w:rsidRDefault="0014244C" w:rsidP="0033632C">
            <w:pPr>
              <w:tabs>
                <w:tab w:val="left" w:pos="1266"/>
              </w:tabs>
              <w:spacing w:after="40" w:line="264" w:lineRule="auto"/>
              <w:jc w:val="both"/>
              <w:rPr>
                <w:rFonts w:cs="Times New Roman"/>
                <w:sz w:val="26"/>
                <w:szCs w:val="26"/>
                <w:highlight w:val="white"/>
              </w:rPr>
            </w:pPr>
            <w:r w:rsidRPr="0033632C">
              <w:rPr>
                <w:rFonts w:cs="Times New Roman"/>
                <w:sz w:val="26"/>
                <w:szCs w:val="26"/>
                <w:highlight w:val="white"/>
              </w:rPr>
              <w:t xml:space="preserve">1. Học sinh nội trú là học sinh trường phổ thông nội trú tại các xã biên giới đất liền, ăn, ở tại trường để học tập trong tuần, được cấp có thẩm quyền phê duyệt theo quy định. </w:t>
            </w:r>
          </w:p>
          <w:p w14:paraId="022780F8" w14:textId="1FC8FF3F" w:rsidR="00C43236" w:rsidRPr="0033632C" w:rsidRDefault="0014244C" w:rsidP="0033632C">
            <w:pPr>
              <w:tabs>
                <w:tab w:val="left" w:pos="1266"/>
              </w:tabs>
              <w:spacing w:after="40" w:line="264" w:lineRule="auto"/>
              <w:jc w:val="both"/>
              <w:rPr>
                <w:rFonts w:cs="Times New Roman"/>
                <w:sz w:val="26"/>
                <w:szCs w:val="26"/>
              </w:rPr>
            </w:pPr>
            <w:r w:rsidRPr="0033632C">
              <w:rPr>
                <w:rFonts w:cs="Times New Roman"/>
                <w:sz w:val="26"/>
                <w:szCs w:val="26"/>
                <w:highlight w:val="white"/>
              </w:rPr>
              <w:t>2. Học sinh bán trú buổi trưa là học sinh học tại trường phổ thông nội trú tại các xã biên giới đất liền, ăn và nghỉ trưa tại trường, đi về nhà trong ngày.</w:t>
            </w:r>
          </w:p>
        </w:tc>
        <w:tc>
          <w:tcPr>
            <w:tcW w:w="5386" w:type="dxa"/>
          </w:tcPr>
          <w:p w14:paraId="408B54A7" w14:textId="057C6961" w:rsidR="00C43236" w:rsidRPr="0033632C" w:rsidRDefault="00EC5749" w:rsidP="0033632C">
            <w:pPr>
              <w:spacing w:after="40" w:line="264" w:lineRule="auto"/>
              <w:jc w:val="both"/>
              <w:rPr>
                <w:rFonts w:cs="Times New Roman"/>
                <w:sz w:val="26"/>
                <w:szCs w:val="26"/>
              </w:rPr>
            </w:pPr>
            <w:r w:rsidRPr="0033632C">
              <w:rPr>
                <w:rFonts w:cs="Times New Roman"/>
                <w:sz w:val="26"/>
                <w:szCs w:val="26"/>
                <w:lang w:val="nl-NL"/>
              </w:rPr>
              <w:t>Bảo đảm thuận lợi khi triển khai chính sách</w:t>
            </w:r>
            <w:r w:rsidR="0033632C" w:rsidRPr="0033632C">
              <w:rPr>
                <w:rFonts w:cs="Times New Roman"/>
                <w:sz w:val="26"/>
                <w:szCs w:val="26"/>
                <w:lang w:val="nl-NL"/>
              </w:rPr>
              <w:t xml:space="preserve">, tránh nhầm lẫn với khái niệm học sinh dân tộc nội trú và học sinh bán trú trong một số văn bản chính sách như Nghị định 66/2025/NĐ-CP. </w:t>
            </w:r>
          </w:p>
        </w:tc>
      </w:tr>
      <w:tr w:rsidR="00C43236" w:rsidRPr="00CA7F0D" w14:paraId="796C5725" w14:textId="31FC9769" w:rsidTr="008C6893">
        <w:trPr>
          <w:trHeight w:val="1067"/>
        </w:trPr>
        <w:tc>
          <w:tcPr>
            <w:tcW w:w="2553" w:type="dxa"/>
          </w:tcPr>
          <w:p w14:paraId="0F9EA4D7" w14:textId="5B9CB255" w:rsidR="00C43236" w:rsidRPr="0033632C" w:rsidRDefault="00C43236" w:rsidP="0033632C">
            <w:pPr>
              <w:tabs>
                <w:tab w:val="left" w:pos="1603"/>
              </w:tabs>
              <w:spacing w:after="40" w:line="264" w:lineRule="auto"/>
              <w:jc w:val="center"/>
              <w:rPr>
                <w:rFonts w:cs="Times New Roman"/>
                <w:b/>
                <w:bCs/>
                <w:sz w:val="26"/>
                <w:szCs w:val="26"/>
              </w:rPr>
            </w:pPr>
            <w:r w:rsidRPr="0033632C">
              <w:rPr>
                <w:rFonts w:cs="Times New Roman"/>
                <w:sz w:val="26"/>
                <w:szCs w:val="26"/>
              </w:rPr>
              <w:t>Chưa có</w:t>
            </w:r>
          </w:p>
        </w:tc>
        <w:tc>
          <w:tcPr>
            <w:tcW w:w="7229" w:type="dxa"/>
          </w:tcPr>
          <w:p w14:paraId="6BDDAC21" w14:textId="77777777" w:rsidR="008C6893" w:rsidRPr="0033632C" w:rsidRDefault="008C6893" w:rsidP="0033632C">
            <w:pPr>
              <w:spacing w:after="40" w:line="264" w:lineRule="auto"/>
              <w:jc w:val="both"/>
              <w:rPr>
                <w:rFonts w:cs="Times New Roman"/>
                <w:b/>
                <w:sz w:val="26"/>
                <w:szCs w:val="26"/>
                <w:highlight w:val="white"/>
              </w:rPr>
            </w:pPr>
            <w:bookmarkStart w:id="6" w:name="_Hlk216358360"/>
            <w:r w:rsidRPr="0033632C">
              <w:rPr>
                <w:rFonts w:cs="Times New Roman"/>
                <w:b/>
                <w:sz w:val="26"/>
                <w:szCs w:val="26"/>
                <w:highlight w:val="white"/>
              </w:rPr>
              <w:t xml:space="preserve">Điều 3. Mức hưởng chính sách đối với học sinh </w:t>
            </w:r>
          </w:p>
          <w:p w14:paraId="3221588A" w14:textId="3A0802DC" w:rsidR="008C6893" w:rsidRPr="0033632C" w:rsidRDefault="008C6893" w:rsidP="0033632C">
            <w:pPr>
              <w:widowControl w:val="0"/>
              <w:autoSpaceDE w:val="0"/>
              <w:autoSpaceDN w:val="0"/>
              <w:spacing w:after="40" w:line="264" w:lineRule="auto"/>
              <w:jc w:val="both"/>
              <w:rPr>
                <w:rFonts w:cs="Times New Roman"/>
                <w:sz w:val="26"/>
                <w:szCs w:val="26"/>
                <w:highlight w:val="white"/>
              </w:rPr>
            </w:pPr>
            <w:r w:rsidRPr="0033632C">
              <w:rPr>
                <w:rFonts w:cs="Times New Roman"/>
                <w:sz w:val="26"/>
                <w:szCs w:val="26"/>
                <w:highlight w:val="white"/>
              </w:rPr>
              <w:t>1. Hỗ trợ tiền ăn</w:t>
            </w:r>
          </w:p>
          <w:p w14:paraId="444E64FF" w14:textId="77777777" w:rsidR="008C6893" w:rsidRPr="0033632C" w:rsidRDefault="008C6893" w:rsidP="0033632C">
            <w:pPr>
              <w:spacing w:after="40" w:line="264" w:lineRule="auto"/>
              <w:jc w:val="both"/>
              <w:rPr>
                <w:rFonts w:cs="Times New Roman"/>
                <w:sz w:val="26"/>
                <w:szCs w:val="26"/>
                <w:highlight w:val="white"/>
              </w:rPr>
            </w:pPr>
            <w:r w:rsidRPr="0033632C">
              <w:rPr>
                <w:rFonts w:cs="Times New Roman"/>
                <w:sz w:val="26"/>
                <w:szCs w:val="26"/>
                <w:highlight w:val="white"/>
              </w:rPr>
              <w:t>a)</w:t>
            </w:r>
            <w:bookmarkEnd w:id="6"/>
            <w:r w:rsidRPr="0033632C">
              <w:rPr>
                <w:rFonts w:cs="Times New Roman"/>
                <w:sz w:val="26"/>
                <w:szCs w:val="26"/>
                <w:highlight w:val="white"/>
              </w:rPr>
              <w:t xml:space="preserve"> Mỗi học sinh bán trú buổi trưa được hỗ trợ tiền ăn trưa mỗi tháng là 450.000 đồng và được hưởng không quá 9 tháng/năm học. </w:t>
            </w:r>
          </w:p>
          <w:p w14:paraId="0E8573B1" w14:textId="77777777" w:rsidR="008C6893" w:rsidRPr="0033632C" w:rsidRDefault="008C6893" w:rsidP="0033632C">
            <w:pPr>
              <w:spacing w:after="40" w:line="264" w:lineRule="auto"/>
              <w:jc w:val="both"/>
              <w:rPr>
                <w:rFonts w:cs="Times New Roman"/>
                <w:sz w:val="26"/>
                <w:szCs w:val="26"/>
                <w:highlight w:val="white"/>
              </w:rPr>
            </w:pPr>
            <w:r w:rsidRPr="0033632C">
              <w:rPr>
                <w:rFonts w:cs="Times New Roman"/>
                <w:sz w:val="26"/>
                <w:szCs w:val="26"/>
                <w:highlight w:val="white"/>
              </w:rPr>
              <w:t xml:space="preserve">b) Mỗi học sinh nội trú được hỗ trợ tiền ăn mỗi tháng là 1.170.000 đồng và được hưởng không quá 9 tháng/năm học; </w:t>
            </w:r>
            <w:r w:rsidRPr="0033632C">
              <w:rPr>
                <w:rFonts w:cs="Times New Roman"/>
                <w:sz w:val="26"/>
                <w:szCs w:val="26"/>
                <w:highlight w:val="white"/>
              </w:rPr>
              <w:tab/>
            </w:r>
          </w:p>
          <w:p w14:paraId="30B3F3BE" w14:textId="15698B6B" w:rsidR="008C6893" w:rsidRPr="0033632C" w:rsidRDefault="008C6893" w:rsidP="0033632C">
            <w:pPr>
              <w:widowControl w:val="0"/>
              <w:autoSpaceDE w:val="0"/>
              <w:autoSpaceDN w:val="0"/>
              <w:spacing w:after="40" w:line="264" w:lineRule="auto"/>
              <w:jc w:val="both"/>
              <w:rPr>
                <w:rFonts w:cs="Times New Roman"/>
                <w:sz w:val="26"/>
                <w:szCs w:val="26"/>
                <w:highlight w:val="white"/>
              </w:rPr>
            </w:pPr>
            <w:r w:rsidRPr="0033632C">
              <w:rPr>
                <w:rFonts w:cs="Times New Roman"/>
                <w:sz w:val="26"/>
                <w:szCs w:val="26"/>
                <w:highlight w:val="white"/>
              </w:rPr>
              <w:t>2. Hỗ trợ gạo</w:t>
            </w:r>
          </w:p>
          <w:p w14:paraId="029A7A79" w14:textId="77777777" w:rsidR="008C6893" w:rsidRPr="0033632C" w:rsidRDefault="008C6893" w:rsidP="0033632C">
            <w:pPr>
              <w:spacing w:after="40" w:line="264" w:lineRule="auto"/>
              <w:jc w:val="both"/>
              <w:rPr>
                <w:rFonts w:cs="Times New Roman"/>
                <w:sz w:val="26"/>
                <w:szCs w:val="26"/>
                <w:highlight w:val="white"/>
              </w:rPr>
            </w:pPr>
            <w:r w:rsidRPr="0033632C">
              <w:rPr>
                <w:rFonts w:cs="Times New Roman"/>
                <w:sz w:val="26"/>
                <w:szCs w:val="26"/>
                <w:highlight w:val="white"/>
              </w:rPr>
              <w:t>a) Mỗi học sinh bán trú buổi trưa được hỗ trợ mỗi tháng 8 kg gạo và được hường không quá 9 tháng/năm học.</w:t>
            </w:r>
          </w:p>
          <w:p w14:paraId="7B591B24" w14:textId="77777777" w:rsidR="008C6893" w:rsidRPr="0033632C" w:rsidRDefault="008C6893" w:rsidP="0033632C">
            <w:pPr>
              <w:spacing w:after="40" w:line="264" w:lineRule="auto"/>
              <w:rPr>
                <w:rFonts w:cs="Times New Roman"/>
                <w:sz w:val="26"/>
                <w:szCs w:val="26"/>
                <w:highlight w:val="white"/>
              </w:rPr>
            </w:pPr>
            <w:r w:rsidRPr="0033632C">
              <w:rPr>
                <w:rFonts w:cs="Times New Roman"/>
                <w:sz w:val="26"/>
                <w:szCs w:val="26"/>
                <w:highlight w:val="white"/>
              </w:rPr>
              <w:t>b) Mỗi học sinh nội trú được hỗ trợ mỗi tháng 15 kg gạo và được hưởng không quá 9 tháng/năm học.</w:t>
            </w:r>
          </w:p>
          <w:p w14:paraId="24733436" w14:textId="6CE12948" w:rsidR="008C6893" w:rsidRPr="0033632C" w:rsidRDefault="008C6893" w:rsidP="0033632C">
            <w:pPr>
              <w:widowControl w:val="0"/>
              <w:autoSpaceDE w:val="0"/>
              <w:autoSpaceDN w:val="0"/>
              <w:spacing w:after="40" w:line="264" w:lineRule="auto"/>
              <w:jc w:val="both"/>
              <w:rPr>
                <w:rFonts w:cs="Times New Roman"/>
                <w:sz w:val="26"/>
                <w:szCs w:val="26"/>
                <w:highlight w:val="white"/>
              </w:rPr>
            </w:pPr>
            <w:r w:rsidRPr="0033632C">
              <w:rPr>
                <w:rFonts w:cs="Times New Roman"/>
                <w:sz w:val="26"/>
                <w:szCs w:val="26"/>
                <w:highlight w:val="white"/>
              </w:rPr>
              <w:t xml:space="preserve">3. Hỗ trợ </w:t>
            </w:r>
            <w:r w:rsidR="0033632C">
              <w:rPr>
                <w:rFonts w:cs="Times New Roman"/>
                <w:sz w:val="26"/>
                <w:szCs w:val="26"/>
                <w:highlight w:val="white"/>
              </w:rPr>
              <w:t>t</w:t>
            </w:r>
            <w:r w:rsidRPr="0033632C">
              <w:rPr>
                <w:rFonts w:cs="Times New Roman"/>
                <w:sz w:val="26"/>
                <w:szCs w:val="26"/>
                <w:highlight w:val="white"/>
              </w:rPr>
              <w:t xml:space="preserve">rang cấp đồ dùng cá nhân và học phẩm: </w:t>
            </w:r>
          </w:p>
          <w:p w14:paraId="72A6B708" w14:textId="77777777" w:rsidR="008C6893" w:rsidRPr="0033632C" w:rsidRDefault="008C6893" w:rsidP="0033632C">
            <w:pPr>
              <w:spacing w:after="40" w:line="264" w:lineRule="auto"/>
              <w:jc w:val="both"/>
              <w:rPr>
                <w:rFonts w:cs="Times New Roman"/>
                <w:sz w:val="26"/>
                <w:szCs w:val="26"/>
                <w:highlight w:val="white"/>
              </w:rPr>
            </w:pPr>
            <w:r w:rsidRPr="0033632C">
              <w:rPr>
                <w:rFonts w:cs="Times New Roman"/>
                <w:sz w:val="26"/>
                <w:szCs w:val="26"/>
                <w:highlight w:val="white"/>
              </w:rPr>
              <w:t>a) Mỗi năm học, học sinh trường phổ thông nội trú được hỗ trợ tiền mua 02 bộ quần áo đồng phục và học phẩm gồm: Vở, giấy, bút và các dụng cụ học tập khác với mức kinh phí là 2.050.000 đồng/học sinh.</w:t>
            </w:r>
          </w:p>
          <w:p w14:paraId="00C8AFB0" w14:textId="77777777" w:rsidR="008C6893" w:rsidRPr="0033632C" w:rsidRDefault="008C6893" w:rsidP="0033632C">
            <w:pPr>
              <w:spacing w:after="40" w:line="264" w:lineRule="auto"/>
              <w:jc w:val="both"/>
              <w:rPr>
                <w:rFonts w:cs="Times New Roman"/>
                <w:sz w:val="26"/>
                <w:szCs w:val="26"/>
                <w:highlight w:val="white"/>
              </w:rPr>
            </w:pPr>
            <w:r w:rsidRPr="0033632C">
              <w:rPr>
                <w:rFonts w:cs="Times New Roman"/>
                <w:sz w:val="26"/>
                <w:szCs w:val="26"/>
                <w:highlight w:val="white"/>
              </w:rPr>
              <w:lastRenderedPageBreak/>
              <w:t>b) Mỗi cấp học, học sinh nội trú được cấp một lần bằng hiện vật gồm: Chăn, màn và các đồ dùng cá nhân khác với mức kinh phí là 2.050.000 đồng/học sinh.</w:t>
            </w:r>
          </w:p>
          <w:p w14:paraId="4E88AC85" w14:textId="4CB842E6" w:rsidR="00C43236" w:rsidRPr="0033632C" w:rsidRDefault="008C6893" w:rsidP="0033632C">
            <w:pPr>
              <w:spacing w:after="40" w:line="264" w:lineRule="auto"/>
              <w:jc w:val="both"/>
              <w:rPr>
                <w:rFonts w:cs="Times New Roman"/>
                <w:sz w:val="26"/>
                <w:szCs w:val="26"/>
                <w:highlight w:val="white"/>
              </w:rPr>
            </w:pPr>
            <w:r w:rsidRPr="0033632C">
              <w:rPr>
                <w:rFonts w:cs="Times New Roman"/>
                <w:sz w:val="26"/>
                <w:szCs w:val="26"/>
                <w:highlight w:val="white"/>
              </w:rPr>
              <w:t xml:space="preserve">4. </w:t>
            </w:r>
            <w:bookmarkStart w:id="7" w:name="_Hlk207380954"/>
            <w:r w:rsidRPr="0033632C">
              <w:rPr>
                <w:rFonts w:cs="Times New Roman"/>
                <w:sz w:val="26"/>
                <w:szCs w:val="26"/>
                <w:highlight w:val="white"/>
              </w:rPr>
              <w:t xml:space="preserve">Học </w:t>
            </w:r>
            <w:bookmarkStart w:id="8" w:name="_Hlk207365390"/>
            <w:r w:rsidRPr="0033632C">
              <w:rPr>
                <w:rFonts w:cs="Times New Roman"/>
                <w:sz w:val="26"/>
                <w:szCs w:val="26"/>
                <w:highlight w:val="white"/>
              </w:rPr>
              <w:t>sinh lớp 1 là người dân tộc thiểu số có học tiếng Việt trước khi vào học chương trình lớp 1 thì được hưởng thêm 01 tháng các chính sách quy định tại</w:t>
            </w:r>
            <w:bookmarkEnd w:id="8"/>
            <w:r w:rsidRPr="0033632C">
              <w:rPr>
                <w:rFonts w:cs="Times New Roman"/>
                <w:sz w:val="26"/>
                <w:szCs w:val="26"/>
                <w:highlight w:val="white"/>
              </w:rPr>
              <w:t xml:space="preserve"> điểm khoản 1 hoặc khoản 2 Điều này</w:t>
            </w:r>
            <w:bookmarkEnd w:id="7"/>
            <w:r w:rsidRPr="0033632C">
              <w:rPr>
                <w:rFonts w:cs="Times New Roman"/>
                <w:sz w:val="26"/>
                <w:szCs w:val="26"/>
                <w:highlight w:val="white"/>
              </w:rPr>
              <w:t xml:space="preserve"> tùy theo đối tượng là học sinh nội trú hay học sinh bán trú buổi trưa.</w:t>
            </w:r>
          </w:p>
        </w:tc>
        <w:tc>
          <w:tcPr>
            <w:tcW w:w="5386" w:type="dxa"/>
          </w:tcPr>
          <w:p w14:paraId="213F4859" w14:textId="0EBFDA1D" w:rsidR="0033632C" w:rsidRDefault="0033632C" w:rsidP="0033632C">
            <w:pPr>
              <w:spacing w:after="40" w:line="264" w:lineRule="auto"/>
              <w:jc w:val="both"/>
              <w:rPr>
                <w:sz w:val="26"/>
                <w:szCs w:val="26"/>
              </w:rPr>
            </w:pPr>
            <w:bookmarkStart w:id="9" w:name="_GoBack"/>
            <w:r>
              <w:rPr>
                <w:rFonts w:cs="Times New Roman"/>
                <w:sz w:val="26"/>
                <w:szCs w:val="26"/>
              </w:rPr>
              <w:lastRenderedPageBreak/>
              <w:t xml:space="preserve">Về tiền ăn và hỗ trợ gạo đối với học sinh bán trú buổi trưa: </w:t>
            </w:r>
            <w:r w:rsidR="00EC5749" w:rsidRPr="0033632C">
              <w:rPr>
                <w:rFonts w:cs="Times New Roman"/>
                <w:sz w:val="26"/>
                <w:szCs w:val="26"/>
              </w:rPr>
              <w:t xml:space="preserve">Bảo đảm </w:t>
            </w:r>
            <w:r w:rsidR="00805997" w:rsidRPr="0033632C">
              <w:rPr>
                <w:rFonts w:cs="Times New Roman"/>
                <w:sz w:val="26"/>
                <w:szCs w:val="26"/>
              </w:rPr>
              <w:t>tương đồng</w:t>
            </w:r>
            <w:r w:rsidR="00EC5749" w:rsidRPr="0033632C">
              <w:rPr>
                <w:rFonts w:cs="Times New Roman"/>
                <w:sz w:val="26"/>
                <w:szCs w:val="26"/>
              </w:rPr>
              <w:t xml:space="preserve"> với mức hỗ trợ quy định tại</w:t>
            </w:r>
            <w:r w:rsidR="000D08ED" w:rsidRPr="0033632C">
              <w:rPr>
                <w:rFonts w:cs="Times New Roman"/>
                <w:sz w:val="26"/>
                <w:szCs w:val="26"/>
              </w:rPr>
              <w:t xml:space="preserve"> </w:t>
            </w:r>
            <w:r w:rsidR="00EC5749" w:rsidRPr="0033632C">
              <w:rPr>
                <w:rFonts w:cs="Times New Roman"/>
                <w:sz w:val="26"/>
                <w:szCs w:val="26"/>
              </w:rPr>
              <w:t xml:space="preserve">Nghị định số </w:t>
            </w:r>
            <w:r>
              <w:rPr>
                <w:rFonts w:cs="Times New Roman"/>
                <w:sz w:val="26"/>
                <w:szCs w:val="26"/>
              </w:rPr>
              <w:t>339</w:t>
            </w:r>
            <w:r w:rsidR="00EC5749" w:rsidRPr="0033632C">
              <w:rPr>
                <w:rFonts w:cs="Times New Roman"/>
                <w:sz w:val="26"/>
                <w:szCs w:val="26"/>
              </w:rPr>
              <w:t>/2025/NĐ-CP ngày 2</w:t>
            </w:r>
            <w:r>
              <w:rPr>
                <w:rFonts w:cs="Times New Roman"/>
                <w:sz w:val="26"/>
                <w:szCs w:val="26"/>
              </w:rPr>
              <w:t>5</w:t>
            </w:r>
            <w:r w:rsidR="00EC5749" w:rsidRPr="0033632C">
              <w:rPr>
                <w:rFonts w:cs="Times New Roman"/>
                <w:sz w:val="26"/>
                <w:szCs w:val="26"/>
              </w:rPr>
              <w:t>/</w:t>
            </w:r>
            <w:r>
              <w:rPr>
                <w:rFonts w:cs="Times New Roman"/>
                <w:sz w:val="26"/>
                <w:szCs w:val="26"/>
              </w:rPr>
              <w:t>12</w:t>
            </w:r>
            <w:r w:rsidR="00EC5749" w:rsidRPr="0033632C">
              <w:rPr>
                <w:rFonts w:cs="Times New Roman"/>
                <w:sz w:val="26"/>
                <w:szCs w:val="26"/>
              </w:rPr>
              <w:t xml:space="preserve">/2025 của Chính phủ quy định </w:t>
            </w:r>
            <w:r w:rsidRPr="0033632C">
              <w:rPr>
                <w:rFonts w:cs="Times New Roman"/>
                <w:sz w:val="26"/>
                <w:szCs w:val="26"/>
              </w:rPr>
              <w:t>chính sách hỗ trợ bữa ăn trưa cho học sinh tiểu học và trung học cơ sở học ở các xã biên giới đất liền</w:t>
            </w:r>
            <w:r w:rsidR="000D08ED" w:rsidRPr="0033632C">
              <w:rPr>
                <w:rFonts w:cs="Times New Roman"/>
                <w:sz w:val="26"/>
                <w:szCs w:val="26"/>
              </w:rPr>
              <w:t xml:space="preserve">; </w:t>
            </w:r>
            <w:r>
              <w:rPr>
                <w:rFonts w:cs="Times New Roman"/>
                <w:sz w:val="26"/>
                <w:szCs w:val="26"/>
              </w:rPr>
              <w:t xml:space="preserve">Về tiền ăn và hỗ trợ gạo đối với học sinh nội trú, tiếp cận theo hướng bảo đảm đủ 3 bữa ăn mỗi ngày (sáng, trưa, tối) cho các em, </w:t>
            </w:r>
            <w:r w:rsidR="000D08ED" w:rsidRPr="0033632C">
              <w:rPr>
                <w:rFonts w:cs="Times New Roman"/>
                <w:sz w:val="26"/>
                <w:szCs w:val="26"/>
              </w:rPr>
              <w:t>góp phần giúp các em nhỏ nơi vùng cao biên</w:t>
            </w:r>
            <w:r w:rsidR="000D08ED" w:rsidRPr="0033632C">
              <w:rPr>
                <w:sz w:val="26"/>
                <w:szCs w:val="26"/>
              </w:rPr>
              <w:t xml:space="preserve"> giới còn gặp nhiều khó khăn nâng cao thể trạng, duy trì và tăng cường sức khỏe, sức đề kháng, có tinh thần sức khỏe tốt để yên tâm bám lớp, bám trường, cố gắng học tập, rèn luyện;  </w:t>
            </w:r>
          </w:p>
          <w:p w14:paraId="2CE0FCD4" w14:textId="6850DB4B" w:rsidR="0032219F" w:rsidRPr="0032219F" w:rsidRDefault="0032219F" w:rsidP="0032219F">
            <w:pPr>
              <w:jc w:val="both"/>
              <w:rPr>
                <w:rFonts w:cs="Times New Roman"/>
                <w:sz w:val="26"/>
                <w:szCs w:val="26"/>
                <w:highlight w:val="white"/>
              </w:rPr>
            </w:pPr>
            <w:r>
              <w:rPr>
                <w:rFonts w:cs="Times New Roman"/>
                <w:sz w:val="26"/>
                <w:szCs w:val="26"/>
                <w:highlight w:val="white"/>
              </w:rPr>
              <w:t>Về h</w:t>
            </w:r>
            <w:r w:rsidRPr="0033632C">
              <w:rPr>
                <w:rFonts w:cs="Times New Roman"/>
                <w:sz w:val="26"/>
                <w:szCs w:val="26"/>
                <w:highlight w:val="white"/>
              </w:rPr>
              <w:t xml:space="preserve">ỗ trợ </w:t>
            </w:r>
            <w:r>
              <w:rPr>
                <w:rFonts w:cs="Times New Roman"/>
                <w:sz w:val="26"/>
                <w:szCs w:val="26"/>
                <w:highlight w:val="white"/>
              </w:rPr>
              <w:t>t</w:t>
            </w:r>
            <w:r w:rsidRPr="0033632C">
              <w:rPr>
                <w:rFonts w:cs="Times New Roman"/>
                <w:sz w:val="26"/>
                <w:szCs w:val="26"/>
                <w:highlight w:val="white"/>
              </w:rPr>
              <w:t>rang cấp đồ dùng cá nhân và học phẩm</w:t>
            </w:r>
            <w:r>
              <w:rPr>
                <w:rFonts w:cs="Times New Roman"/>
                <w:sz w:val="26"/>
                <w:szCs w:val="26"/>
                <w:highlight w:val="white"/>
              </w:rPr>
              <w:t>: tăng so với mức quy định tại Nghị định số 66/2025/NĐ-CP ngày 12/3/2025 q</w:t>
            </w:r>
            <w:r w:rsidRPr="0032219F">
              <w:rPr>
                <w:rFonts w:cs="Times New Roman"/>
                <w:sz w:val="26"/>
                <w:szCs w:val="26"/>
                <w:highlight w:val="white"/>
              </w:rPr>
              <w:t xml:space="preserve">uy định chính sách cho trẻ em nhà trẻ, học sinh, học viên ở vùng </w:t>
            </w:r>
            <w:r w:rsidRPr="0032219F">
              <w:rPr>
                <w:rFonts w:cs="Times New Roman"/>
                <w:sz w:val="26"/>
                <w:szCs w:val="26"/>
                <w:highlight w:val="white"/>
              </w:rPr>
              <w:lastRenderedPageBreak/>
              <w:t>đồng bào dân tộc thiểu số và miền núi, vùng bãi ngang, ven biển và hải đảo và cơ sở giáo dục có trẻ em nhà trẻ, học sinh hưởng chính sách</w:t>
            </w:r>
            <w:r>
              <w:rPr>
                <w:rFonts w:cs="Times New Roman"/>
                <w:sz w:val="26"/>
                <w:szCs w:val="26"/>
                <w:highlight w:val="white"/>
              </w:rPr>
              <w:t xml:space="preserve"> để bảo đảm việc trang cấp đủ chăn màn, đồng phục mùa đông, mùa hè, sách vở giấy bút…., phù hợp với tính chất  khu vực biên giới. </w:t>
            </w:r>
          </w:p>
          <w:bookmarkEnd w:id="9"/>
          <w:p w14:paraId="6C4F4F9E" w14:textId="5BA49B4B" w:rsidR="00C43236" w:rsidRPr="0033632C" w:rsidRDefault="000D08ED" w:rsidP="0033632C">
            <w:pPr>
              <w:spacing w:after="40" w:line="264" w:lineRule="auto"/>
              <w:jc w:val="both"/>
              <w:rPr>
                <w:rFonts w:cs="Times New Roman"/>
                <w:sz w:val="26"/>
                <w:szCs w:val="26"/>
              </w:rPr>
            </w:pPr>
            <w:r w:rsidRPr="0033632C">
              <w:rPr>
                <w:i/>
                <w:sz w:val="26"/>
                <w:szCs w:val="26"/>
              </w:rPr>
              <w:t>(theo Thông báo 81-TB/TW ngày 18/7/2025 của Bộ Chính trị, các trường phổ thông nội trú xã biên giới đất liên được xây dựng theo mô hình liên cấp).</w:t>
            </w:r>
          </w:p>
        </w:tc>
      </w:tr>
      <w:tr w:rsidR="00C43236" w:rsidRPr="00CA7F0D" w14:paraId="6229087D" w14:textId="174C5C0A" w:rsidTr="0032219F">
        <w:trPr>
          <w:trHeight w:val="783"/>
        </w:trPr>
        <w:tc>
          <w:tcPr>
            <w:tcW w:w="2553" w:type="dxa"/>
          </w:tcPr>
          <w:p w14:paraId="66BF48DB" w14:textId="25723FF8" w:rsidR="00C43236" w:rsidRPr="0033632C" w:rsidRDefault="00C43236" w:rsidP="0033632C">
            <w:pPr>
              <w:spacing w:after="40" w:line="264" w:lineRule="auto"/>
              <w:jc w:val="center"/>
              <w:rPr>
                <w:rFonts w:cs="Times New Roman"/>
                <w:b/>
                <w:bCs/>
                <w:sz w:val="26"/>
                <w:szCs w:val="26"/>
              </w:rPr>
            </w:pPr>
            <w:r w:rsidRPr="0033632C">
              <w:rPr>
                <w:rFonts w:cs="Times New Roman"/>
                <w:sz w:val="26"/>
                <w:szCs w:val="26"/>
              </w:rPr>
              <w:lastRenderedPageBreak/>
              <w:t>Chưa có</w:t>
            </w:r>
          </w:p>
        </w:tc>
        <w:tc>
          <w:tcPr>
            <w:tcW w:w="7229" w:type="dxa"/>
          </w:tcPr>
          <w:p w14:paraId="76E6F903" w14:textId="77777777" w:rsidR="008C6893" w:rsidRPr="0033632C" w:rsidRDefault="008C6893" w:rsidP="0033632C">
            <w:pPr>
              <w:spacing w:after="40" w:line="264" w:lineRule="auto"/>
              <w:jc w:val="both"/>
              <w:rPr>
                <w:rFonts w:cs="Times New Roman"/>
                <w:b/>
                <w:sz w:val="26"/>
                <w:szCs w:val="26"/>
              </w:rPr>
            </w:pPr>
            <w:bookmarkStart w:id="10" w:name="_Hlk151421083"/>
            <w:bookmarkStart w:id="11" w:name="_Hlk209973553"/>
            <w:bookmarkStart w:id="12" w:name="_Hlk209358164"/>
            <w:bookmarkStart w:id="13" w:name="_Hlk207365452"/>
            <w:r w:rsidRPr="0033632C">
              <w:rPr>
                <w:rFonts w:cs="Times New Roman"/>
                <w:b/>
                <w:sz w:val="26"/>
                <w:szCs w:val="26"/>
              </w:rPr>
              <w:t>Điều 4. Mức hưởng chính sách đối với trường phổ thông nội trú</w:t>
            </w:r>
            <w:bookmarkEnd w:id="10"/>
          </w:p>
          <w:p w14:paraId="15EBE898"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1. Trường phổ thông nội trú được Nhà nước ưu tiên đầu tư cơ sở vật chất, mua sắm trang thiết bị dạy học đồng bộ, hiện đại, đầy đủ công năng phục vụ việc học tập, rèn luyện thể chất, văn hóa, văn nghệ và các điều kiện sinh hoạt, đảm bảo tuyệt đối an toàn, đáp ứng điều kiện cơ sở vật chất quy định trong quy chế tổ chức và hoạt động của trường phổ thông nội trú, tiêu chuẩn cơ sở vật chất trường phổ thông và Nghị định của Chính phủ quy định về điều kiện đầu tư và hoạt động trong lĩnh vực giáo dục.</w:t>
            </w:r>
          </w:p>
          <w:p w14:paraId="1646D67A"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 xml:space="preserve">2. Hàng năm, trường phổ thông nội trú được cấp kinh phí để vận hành, bảo trì công trình, máy móc thiết bị duy trì hoạt động thường xuyên đảm bảo ổn định, lâu dài. </w:t>
            </w:r>
          </w:p>
          <w:p w14:paraId="369ED632"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 xml:space="preserve">3. Ngoài kinh phí được cấp cho hoạt động thường xuyên như trường phổ thông trên cùng địa bàn xã do cấp có thẩm quyền phê duyệt, trường phổ thông nội trú còn được cấp kinh phí thực hiện nhiệm vụ của trường chuyên biệt như sau: </w:t>
            </w:r>
          </w:p>
          <w:p w14:paraId="068C07C5"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lastRenderedPageBreak/>
              <w:t xml:space="preserve">a) Kinh phí tổ chức khám sức khỏe hằng năm cho học sinh, lập tủ thuốc dùng chung cho khu nội trú, mua các loại thuốc thông thường, mua bảo hiểm y tế; mua sách giáo khoa để mỗi học sinh được mượn một bộ sách giáo khoa theo lớp học và bổ sung sách giáo khoa tại thư viện; mua sắm, bổ sung dụng cụ nhà ăn, nhà bếp; kinh phí làm thẻ học sinh công tác tuyển sinh đầu cấp, thi tốt nghiệp. Các mức kinh phí được cấp bằng mức chính sách cùng loại đối với trường Phổ thông dân tộc nội trú quy đinh tại Nghị đinh số 66/2025/NĐ-CP ngày 12/3/2025 của Chính phủ Quy định chính sách cho trẻ em nhà trẻ, học sinh, sinh viên ở vùng đồng bào dân tộc thiểu số và miền núi, vùng bãi ngang, ven biển và hải đảo và cơ sở giáo dục có trẻ em nhà trẻ, học sinh hưởng chính sách. </w:t>
            </w:r>
          </w:p>
          <w:p w14:paraId="4512CE9B" w14:textId="6F4D33CB" w:rsidR="008C6893" w:rsidRPr="0033632C" w:rsidRDefault="008C6893" w:rsidP="0033632C">
            <w:pPr>
              <w:spacing w:after="40" w:line="264" w:lineRule="auto"/>
              <w:jc w:val="both"/>
              <w:rPr>
                <w:rFonts w:cs="Times New Roman"/>
                <w:sz w:val="26"/>
                <w:szCs w:val="26"/>
              </w:rPr>
            </w:pPr>
            <w:r w:rsidRPr="0033632C">
              <w:rPr>
                <w:rFonts w:cs="Times New Roman"/>
                <w:sz w:val="26"/>
                <w:szCs w:val="26"/>
              </w:rPr>
              <w:t xml:space="preserve">b) </w:t>
            </w:r>
            <w:bookmarkEnd w:id="11"/>
            <w:bookmarkEnd w:id="12"/>
            <w:bookmarkEnd w:id="13"/>
            <w:r w:rsidRPr="0033632C">
              <w:rPr>
                <w:rFonts w:cs="Times New Roman"/>
                <w:sz w:val="26"/>
                <w:szCs w:val="26"/>
              </w:rPr>
              <w:t xml:space="preserve">Tiền điện, nước phục vụ học tập và sinh hoạt, kinh phí phục vụ nấu ăn, kinh phí thực hiện quản lý học sinh ngoài giờ lên lớp đối với học sinh nội trú được cấp bằng mức hỗ trợ cùng loại đối với trường Phổ thông dân tộc nội trú quy đinh tại Nghị đinh số 66/2025/NĐ-CP. Tiền điện, nước phục vụ học tập và sinh hoạt, kinh phí phục vụ nấu ăn, kinh phí thực hiện quản lý học sinh ngoài giờ lên lớp đối với học sinh bán trú ăn trưa được cấp bằng ½ định mức hỗ trợ cùng loại đối với học sinh nội trú. Trong trường hợp mất điện, mất nước do điều kiện khách quan thì nhà trường được sử dụng kinh phí để mua thiết bị thắp sáng và mua nước sạch, thiết bị dẫn, chứa nước sạch cho học sinh.Trường hợp có tổ chức học tiếng Việt cho học sinh lớp 1 là người dân tôc thiểu số trước khi vào học chương trình lớp 1 thì được cấp các chính sách mục này thêm 1 tháng. </w:t>
            </w:r>
          </w:p>
          <w:p w14:paraId="6F4FE1A0" w14:textId="7D8CF96E" w:rsidR="00C43236" w:rsidRPr="0033632C" w:rsidRDefault="008C6893" w:rsidP="0033632C">
            <w:pPr>
              <w:spacing w:after="40" w:line="264" w:lineRule="auto"/>
              <w:jc w:val="both"/>
              <w:rPr>
                <w:rFonts w:cs="Times New Roman"/>
                <w:sz w:val="26"/>
                <w:szCs w:val="26"/>
              </w:rPr>
            </w:pPr>
            <w:r w:rsidRPr="0033632C">
              <w:rPr>
                <w:rFonts w:cs="Times New Roman"/>
                <w:sz w:val="26"/>
                <w:szCs w:val="26"/>
              </w:rPr>
              <w:lastRenderedPageBreak/>
              <w:t xml:space="preserve">c) Kinh phí hỗ trợ thực hiện các hoạt động giáo dục đặc thù 900.000 đồng/học sinh/năm học. </w:t>
            </w:r>
          </w:p>
        </w:tc>
        <w:tc>
          <w:tcPr>
            <w:tcW w:w="5386" w:type="dxa"/>
          </w:tcPr>
          <w:p w14:paraId="668F9F46" w14:textId="648D3D3A" w:rsidR="005E1825" w:rsidRPr="0033632C" w:rsidRDefault="0032219F" w:rsidP="0033632C">
            <w:pPr>
              <w:spacing w:after="40" w:line="264" w:lineRule="auto"/>
              <w:jc w:val="both"/>
              <w:rPr>
                <w:rFonts w:cs="Times New Roman"/>
                <w:sz w:val="26"/>
                <w:szCs w:val="26"/>
              </w:rPr>
            </w:pPr>
            <w:r>
              <w:rPr>
                <w:rFonts w:cs="Times New Roman"/>
                <w:sz w:val="26"/>
                <w:szCs w:val="26"/>
                <w:highlight w:val="white"/>
              </w:rPr>
              <w:lastRenderedPageBreak/>
              <w:t xml:space="preserve">Bảo đảm việc đầu tư cho việc xây dựng trường phổ thông nội trú và việc vận hành các hạng mục được đầu tư theo đúng tinh thần chỉ đạo tại </w:t>
            </w:r>
            <w:r w:rsidRPr="0032219F">
              <w:rPr>
                <w:rFonts w:cs="Times New Roman"/>
                <w:sz w:val="26"/>
                <w:szCs w:val="26"/>
                <w:highlight w:val="white"/>
              </w:rPr>
              <w:t>Thông báo 81-TB/TW</w:t>
            </w:r>
            <w:r>
              <w:rPr>
                <w:rFonts w:cs="Times New Roman"/>
                <w:sz w:val="26"/>
                <w:szCs w:val="26"/>
                <w:highlight w:val="white"/>
              </w:rPr>
              <w:t xml:space="preserve">. Các mức chi cụ thể đối với các mục chi như: </w:t>
            </w:r>
            <w:r w:rsidRPr="0033632C">
              <w:rPr>
                <w:rFonts w:cs="Times New Roman"/>
                <w:sz w:val="26"/>
                <w:szCs w:val="26"/>
              </w:rPr>
              <w:t>Kinh phí tổ chức khám sức khỏe hằng năm cho học sinh, lập tủ thuốc dùng chung cho khu nội trú, mua các loại thuốc thông thường, mua bảo hiểm y tế; mua sách giáo khoa để mỗi học sinh được mượn một bộ sách giáo khoa theo lớp học và bổ sung sách giáo khoa tại thư viện; mua sắm, bổ sung dụng cụ nhà ăn, nhà bếp; kinh phí làm thẻ học sinh công tác tuyển sinh đầu cấp, thi tốt nghiệp</w:t>
            </w:r>
            <w:r>
              <w:rPr>
                <w:rFonts w:cs="Times New Roman"/>
                <w:sz w:val="26"/>
                <w:szCs w:val="26"/>
              </w:rPr>
              <w:t xml:space="preserve"> </w:t>
            </w:r>
            <w:r w:rsidRPr="0033632C">
              <w:rPr>
                <w:rFonts w:cs="Times New Roman"/>
                <w:sz w:val="26"/>
                <w:szCs w:val="26"/>
              </w:rPr>
              <w:t>được cấp bằng mức chính sách cùng loại đối với trường Phổ thông dân tộc nội trú quy đinh tại Nghị đinh số 66/2025/NĐ-CP</w:t>
            </w:r>
            <w:r>
              <w:rPr>
                <w:rFonts w:cs="Times New Roman"/>
                <w:sz w:val="26"/>
                <w:szCs w:val="26"/>
              </w:rPr>
              <w:t>; Các mức chi t</w:t>
            </w:r>
            <w:r w:rsidRPr="0033632C">
              <w:rPr>
                <w:rFonts w:cs="Times New Roman"/>
                <w:sz w:val="26"/>
                <w:szCs w:val="26"/>
              </w:rPr>
              <w:t xml:space="preserve">iền điện, nước phục vụ học tập và sinh hoạt, kinh phí phục vụ nấu ăn, kinh phí thực hiện quản lý học sinh </w:t>
            </w:r>
            <w:r w:rsidRPr="0033632C">
              <w:rPr>
                <w:rFonts w:cs="Times New Roman"/>
                <w:sz w:val="26"/>
                <w:szCs w:val="26"/>
              </w:rPr>
              <w:lastRenderedPageBreak/>
              <w:t>ngoài giờ lên lớp đối với học sinh nội trú được cấp bằng mức hỗ trợ cùng loại đối với trường Phổ thông dân tộc nội trú quy đinh tại Nghị đinh số 66/2025/NĐ-CP. Tiền điện, nước phục vụ học tập và sinh hoạt, kinh phí phục vụ nấu ăn, kinh phí thực hiện quản lý học sinh ngoài giờ lên lớp đối với học sinh bán trú ăn trưa được cấp bằng ½ định mức hỗ trợ cùng loại đối với học sinh nội trú</w:t>
            </w:r>
            <w:r>
              <w:rPr>
                <w:rFonts w:cs="Times New Roman"/>
                <w:sz w:val="26"/>
                <w:szCs w:val="26"/>
              </w:rPr>
              <w:t xml:space="preserve"> </w:t>
            </w:r>
            <w:r w:rsidRPr="0033632C">
              <w:rPr>
                <w:i/>
                <w:sz w:val="26"/>
                <w:szCs w:val="26"/>
              </w:rPr>
              <w:t xml:space="preserve"> </w:t>
            </w:r>
            <w:r>
              <w:rPr>
                <w:rFonts w:cs="Times New Roman"/>
                <w:sz w:val="26"/>
                <w:szCs w:val="26"/>
                <w:highlight w:val="white"/>
              </w:rPr>
              <w:t xml:space="preserve">mức quy định tại Nghị định số 66/2025/NĐ-CP. Các quy định này phù hợp với các chính sách hiện hành và bảo đảm khả thi khi triển khai.  </w:t>
            </w:r>
          </w:p>
        </w:tc>
      </w:tr>
      <w:tr w:rsidR="00C43236" w:rsidRPr="00CA7F0D" w14:paraId="5BA086EB" w14:textId="5BBF8EEB" w:rsidTr="00F13382">
        <w:trPr>
          <w:trHeight w:val="846"/>
        </w:trPr>
        <w:tc>
          <w:tcPr>
            <w:tcW w:w="2553" w:type="dxa"/>
          </w:tcPr>
          <w:p w14:paraId="610A8398" w14:textId="2B0CE5CF" w:rsidR="00C43236" w:rsidRPr="0033632C" w:rsidRDefault="00C43236" w:rsidP="0033632C">
            <w:pPr>
              <w:tabs>
                <w:tab w:val="left" w:pos="1628"/>
              </w:tabs>
              <w:spacing w:after="40" w:line="264" w:lineRule="auto"/>
              <w:jc w:val="center"/>
              <w:rPr>
                <w:rFonts w:cs="Times New Roman"/>
                <w:b/>
                <w:bCs/>
                <w:sz w:val="26"/>
                <w:szCs w:val="26"/>
              </w:rPr>
            </w:pPr>
            <w:r w:rsidRPr="0033632C">
              <w:rPr>
                <w:rFonts w:cs="Times New Roman"/>
                <w:sz w:val="26"/>
                <w:szCs w:val="26"/>
              </w:rPr>
              <w:lastRenderedPageBreak/>
              <w:t>Chưa có</w:t>
            </w:r>
          </w:p>
        </w:tc>
        <w:tc>
          <w:tcPr>
            <w:tcW w:w="7229" w:type="dxa"/>
          </w:tcPr>
          <w:p w14:paraId="3847F73D" w14:textId="77777777" w:rsidR="008C6893" w:rsidRPr="0033632C" w:rsidRDefault="008C6893" w:rsidP="0033632C">
            <w:pPr>
              <w:spacing w:after="40" w:line="264" w:lineRule="auto"/>
              <w:jc w:val="both"/>
              <w:rPr>
                <w:rFonts w:cs="Times New Roman"/>
                <w:b/>
                <w:sz w:val="26"/>
                <w:szCs w:val="26"/>
              </w:rPr>
            </w:pPr>
            <w:r w:rsidRPr="0033632C">
              <w:rPr>
                <w:rFonts w:cs="Times New Roman"/>
                <w:b/>
                <w:sz w:val="26"/>
                <w:szCs w:val="26"/>
              </w:rPr>
              <w:t>Điều 5. Nguyên tắc xét duyệt học sinh nội trú</w:t>
            </w:r>
          </w:p>
          <w:p w14:paraId="3BE4B939" w14:textId="77777777" w:rsidR="008C6893" w:rsidRPr="0033632C" w:rsidRDefault="008C6893" w:rsidP="0033632C">
            <w:pPr>
              <w:tabs>
                <w:tab w:val="left" w:pos="709"/>
              </w:tabs>
              <w:spacing w:after="40" w:line="264" w:lineRule="auto"/>
              <w:jc w:val="both"/>
              <w:rPr>
                <w:rFonts w:cs="Times New Roman"/>
                <w:sz w:val="26"/>
                <w:szCs w:val="26"/>
              </w:rPr>
            </w:pPr>
            <w:r w:rsidRPr="0033632C">
              <w:rPr>
                <w:rFonts w:cs="Times New Roman"/>
                <w:sz w:val="26"/>
                <w:szCs w:val="26"/>
              </w:rPr>
              <w:t>1. Học sinh, cha mẹ học sinh hoặc người giám hộ có nguyện vọng và đăng ký xét duyệt học sinh nội trú trong kỳ tuyển sinh. Việc xét duyệt học sinh nội trú được thực hiện theo Kế hoạch tuyển sinh của nhà trường. Mỗi học sinh nội trú chỉ phải xét một lần trong kỳ tuyển sinh và hưởng chính chính sách đến hết cấp học, trừ trường hợp học sinh tự nguyện thôi hưởng chính sách thì cha, mẹ, người giám hộ có trách nhiệm thông báo với nhà trường.</w:t>
            </w:r>
          </w:p>
          <w:p w14:paraId="50A2A648"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2. Số lượng học sinh được xét duyệt học sinh nội trú phù hợp các điều kiện bảo đảm chất lượng, thực hiện theo chỉ tiêu học sinh nội trú của mỗi trường do cấp có thẩm quyền phê duyệt.</w:t>
            </w:r>
          </w:p>
          <w:p w14:paraId="0AD20B8D"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3. Xét duyệt học sinh nội trú thực hiện theo thứ tự ưu tiên như sau:</w:t>
            </w:r>
          </w:p>
          <w:p w14:paraId="3711C936"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a) Học sinh thuộc đối tượng không có nguồn nuôi dưỡng quy định tại Nghị định số 20/2021/NĐ-CP ngày 15/3/2021 của Chính phủ quy định chính sách trợ giúp xã hội đối với đối tượng bảo trợ xã hội.</w:t>
            </w:r>
          </w:p>
          <w:p w14:paraId="4060DDCE" w14:textId="0E4D444E" w:rsidR="008C6893" w:rsidRPr="0033632C" w:rsidRDefault="008C6893" w:rsidP="0033632C">
            <w:pPr>
              <w:shd w:val="clear" w:color="auto" w:fill="FFFFFF"/>
              <w:tabs>
                <w:tab w:val="left" w:pos="709"/>
              </w:tabs>
              <w:spacing w:after="40" w:line="264" w:lineRule="auto"/>
              <w:rPr>
                <w:rFonts w:cs="Times New Roman"/>
                <w:sz w:val="26"/>
                <w:szCs w:val="26"/>
              </w:rPr>
            </w:pPr>
            <w:r w:rsidRPr="0033632C">
              <w:rPr>
                <w:rFonts w:cs="Times New Roman"/>
                <w:sz w:val="26"/>
                <w:szCs w:val="26"/>
              </w:rPr>
              <w:t>b) Học sinh thuộc hộ nghèo, cận nghèo theo quy định của Chính phủ.</w:t>
            </w:r>
          </w:p>
          <w:p w14:paraId="5F2A02B9"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c) Học sinh thường trú tại vùng có điều kiện kinh tế - xã hội đặc biệt khó khăn; học sinh ở các địa bàn nhà cách xa trường không thể đi đến trường và trở về nhà trong ngày do Ủy ban nhân dân cấp tỉnh quy định.</w:t>
            </w:r>
          </w:p>
          <w:p w14:paraId="69B759B5"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lastRenderedPageBreak/>
              <w:t>d) Học sinh là con liệt sỹ, con Anh hùng lực lượng vũ trang nhân dân, con thương binh, con người hưởng chính sách như thương binh, con bệnh binh, con đối tượng chính sách khác theo quy định tại Pháp lệnh Ưu đãi người có công với cách mạng</w:t>
            </w:r>
          </w:p>
          <w:p w14:paraId="39F9612D" w14:textId="77777777" w:rsidR="008C6893" w:rsidRPr="0033632C" w:rsidRDefault="008C6893" w:rsidP="0033632C">
            <w:pPr>
              <w:tabs>
                <w:tab w:val="left" w:pos="709"/>
              </w:tabs>
              <w:spacing w:after="40" w:line="264" w:lineRule="auto"/>
              <w:jc w:val="both"/>
              <w:rPr>
                <w:rFonts w:cs="Times New Roman"/>
                <w:sz w:val="26"/>
                <w:szCs w:val="26"/>
              </w:rPr>
            </w:pPr>
            <w:r w:rsidRPr="0033632C">
              <w:rPr>
                <w:rFonts w:cs="Times New Roman"/>
                <w:sz w:val="26"/>
                <w:szCs w:val="26"/>
              </w:rPr>
              <w:t>đ) Học sinh thuộc đối tượng tuyển sinh, địa bàn tuyển sinh đươc cấp có thẩm quyền quy định trong Kế hoạch tuyển sinh của nhà trường.</w:t>
            </w:r>
          </w:p>
          <w:p w14:paraId="1C6B7AAB" w14:textId="2F11CED2" w:rsidR="00C43236" w:rsidRPr="0033632C" w:rsidRDefault="008C6893" w:rsidP="0033632C">
            <w:pPr>
              <w:spacing w:after="40" w:line="264" w:lineRule="auto"/>
              <w:jc w:val="both"/>
              <w:rPr>
                <w:rFonts w:cs="Times New Roman"/>
                <w:sz w:val="26"/>
                <w:szCs w:val="26"/>
              </w:rPr>
            </w:pPr>
            <w:r w:rsidRPr="0033632C">
              <w:rPr>
                <w:rFonts w:cs="Times New Roman"/>
                <w:sz w:val="26"/>
                <w:szCs w:val="26"/>
              </w:rPr>
              <w:t xml:space="preserve"> 4. Trường hợp xét đến thứ tự ưu tiên nào mà số học sinh đăng ký  học sinh nội trú nhiều hơn chỉ tiêu còn lại thì trường phổ thông nội trú thực hiện xét duyệt theo tiêu chí do Sở Giáo dục và Đào tạo quy định, phù hợp với tình hình thực tế tại địa phương. </w:t>
            </w:r>
          </w:p>
        </w:tc>
        <w:tc>
          <w:tcPr>
            <w:tcW w:w="5386" w:type="dxa"/>
          </w:tcPr>
          <w:p w14:paraId="624DB2EF" w14:textId="604B8D9C" w:rsidR="00C43236" w:rsidRPr="0033632C" w:rsidRDefault="00012DA3" w:rsidP="0033632C">
            <w:pPr>
              <w:spacing w:after="40" w:line="264" w:lineRule="auto"/>
              <w:jc w:val="both"/>
              <w:rPr>
                <w:rFonts w:cs="Times New Roman"/>
                <w:sz w:val="26"/>
                <w:szCs w:val="26"/>
              </w:rPr>
            </w:pPr>
            <w:r w:rsidRPr="0033632C">
              <w:rPr>
                <w:rFonts w:cs="Times New Roman"/>
                <w:sz w:val="26"/>
                <w:szCs w:val="26"/>
              </w:rPr>
              <w:lastRenderedPageBreak/>
              <w:t xml:space="preserve">Quy định </w:t>
            </w:r>
            <w:bookmarkStart w:id="14" w:name="_Hlk209365035"/>
            <w:r w:rsidR="0032219F">
              <w:rPr>
                <w:rFonts w:cs="Times New Roman"/>
                <w:sz w:val="26"/>
                <w:szCs w:val="26"/>
              </w:rPr>
              <w:t>đã</w:t>
            </w:r>
            <w:r w:rsidRPr="0033632C">
              <w:rPr>
                <w:rFonts w:cs="Times New Roman"/>
                <w:sz w:val="26"/>
                <w:szCs w:val="26"/>
              </w:rPr>
              <w:t xml:space="preserve"> cắt giảm thủ tục, giấy tờ yêu cầu đối với học sinh, giao trách nhiệm cho cơ sở giáo dục</w:t>
            </w:r>
            <w:r w:rsidR="0032219F">
              <w:rPr>
                <w:rFonts w:cs="Times New Roman"/>
                <w:sz w:val="26"/>
                <w:szCs w:val="26"/>
              </w:rPr>
              <w:t xml:space="preserve">, không làm phát sinh thủ tục hành chính, </w:t>
            </w:r>
            <w:r w:rsidRPr="0033632C">
              <w:rPr>
                <w:rFonts w:cs="Times New Roman"/>
                <w:sz w:val="26"/>
                <w:szCs w:val="26"/>
              </w:rPr>
              <w:t>tạo thuận lợi cho người dân, doanh nghiệp</w:t>
            </w:r>
            <w:r w:rsidR="00B94204" w:rsidRPr="0033632C">
              <w:rPr>
                <w:rFonts w:cs="Times New Roman"/>
                <w:sz w:val="26"/>
                <w:szCs w:val="26"/>
              </w:rPr>
              <w:t xml:space="preserve">, </w:t>
            </w:r>
            <w:r w:rsidRPr="0033632C">
              <w:rPr>
                <w:rFonts w:cs="Times New Roman"/>
                <w:sz w:val="26"/>
                <w:szCs w:val="26"/>
              </w:rPr>
              <w:t>theo đúng chỉ đạo của Thủ tướng Chính phủ, Chính phủ</w:t>
            </w:r>
            <w:bookmarkEnd w:id="14"/>
            <w:r w:rsidR="00B94204" w:rsidRPr="0033632C">
              <w:rPr>
                <w:rFonts w:cs="Times New Roman"/>
                <w:sz w:val="26"/>
                <w:szCs w:val="26"/>
              </w:rPr>
              <w:t>; bổ sung tối đa việc ứng dụng, thúc đẩy phát triển khoa học, công nghệ, đổi mới sáng tạo và chuyển đổi số vào dự thảo Nghị định.</w:t>
            </w:r>
            <w:r w:rsidR="0032219F">
              <w:rPr>
                <w:rFonts w:cs="Times New Roman"/>
                <w:sz w:val="26"/>
                <w:szCs w:val="26"/>
              </w:rPr>
              <w:t xml:space="preserve"> Mặt khác cũng tạo sự thuận lợi, chủ động cho địa phương trong việc xét duyệt học sinh ở nội trú.</w:t>
            </w:r>
          </w:p>
        </w:tc>
      </w:tr>
      <w:tr w:rsidR="008C6893" w:rsidRPr="00CA7F0D" w14:paraId="2F3AE375" w14:textId="77777777" w:rsidTr="00F13382">
        <w:trPr>
          <w:trHeight w:val="846"/>
        </w:trPr>
        <w:tc>
          <w:tcPr>
            <w:tcW w:w="2553" w:type="dxa"/>
          </w:tcPr>
          <w:p w14:paraId="78C3BE13" w14:textId="753BEF7C" w:rsidR="008C6893" w:rsidRPr="0033632C" w:rsidRDefault="008C6893" w:rsidP="0033632C">
            <w:pPr>
              <w:tabs>
                <w:tab w:val="left" w:pos="1628"/>
              </w:tabs>
              <w:spacing w:after="40" w:line="264" w:lineRule="auto"/>
              <w:jc w:val="center"/>
              <w:rPr>
                <w:rFonts w:cs="Times New Roman"/>
                <w:sz w:val="26"/>
                <w:szCs w:val="26"/>
              </w:rPr>
            </w:pPr>
            <w:r w:rsidRPr="0033632C">
              <w:rPr>
                <w:rFonts w:cs="Times New Roman"/>
                <w:sz w:val="26"/>
                <w:szCs w:val="26"/>
              </w:rPr>
              <w:t>Chưa có</w:t>
            </w:r>
          </w:p>
        </w:tc>
        <w:tc>
          <w:tcPr>
            <w:tcW w:w="7229" w:type="dxa"/>
          </w:tcPr>
          <w:p w14:paraId="0134DEE4" w14:textId="77777777" w:rsidR="008C6893" w:rsidRPr="0032219F" w:rsidRDefault="008C6893" w:rsidP="0033632C">
            <w:pPr>
              <w:tabs>
                <w:tab w:val="left" w:pos="709"/>
              </w:tabs>
              <w:spacing w:after="40" w:line="264" w:lineRule="auto"/>
              <w:jc w:val="both"/>
              <w:rPr>
                <w:rFonts w:cs="Times New Roman"/>
                <w:b/>
                <w:sz w:val="26"/>
                <w:szCs w:val="26"/>
              </w:rPr>
            </w:pPr>
            <w:r w:rsidRPr="0032219F">
              <w:rPr>
                <w:rFonts w:cs="Times New Roman"/>
                <w:b/>
                <w:sz w:val="26"/>
                <w:szCs w:val="26"/>
              </w:rPr>
              <w:t xml:space="preserve">Điều 6. Nguyên tắc xét duyệt học sinh bán trú buổi trưa </w:t>
            </w:r>
          </w:p>
          <w:p w14:paraId="085FD332" w14:textId="51E73C4B" w:rsidR="008C6893" w:rsidRPr="0033632C" w:rsidRDefault="008C6893" w:rsidP="0033632C">
            <w:pPr>
              <w:spacing w:after="40" w:line="264" w:lineRule="auto"/>
              <w:jc w:val="both"/>
              <w:rPr>
                <w:rFonts w:cs="Times New Roman"/>
                <w:sz w:val="26"/>
                <w:szCs w:val="26"/>
              </w:rPr>
            </w:pPr>
            <w:r w:rsidRPr="0033632C">
              <w:rPr>
                <w:rFonts w:cs="Times New Roman"/>
                <w:sz w:val="26"/>
                <w:szCs w:val="26"/>
              </w:rPr>
              <w:t>Ngoài những học sinh được xét duyệt học sinh nội trú, tất cả học sinh trúng tuyển vào trường phổ thông nội trú đều được hưởng chính sách bán trú buổi trưa. Trường hợp học sinh tự nguyện không hưởng chính sách thì cha, mẹ, người giám hộ có trách nhiệm thông báo với nhà trường.</w:t>
            </w:r>
          </w:p>
        </w:tc>
        <w:tc>
          <w:tcPr>
            <w:tcW w:w="5386" w:type="dxa"/>
          </w:tcPr>
          <w:p w14:paraId="5F35D50B" w14:textId="47815065" w:rsidR="008C6893" w:rsidRPr="0033632C" w:rsidRDefault="0032219F" w:rsidP="0033632C">
            <w:pPr>
              <w:spacing w:after="40" w:line="264" w:lineRule="auto"/>
              <w:jc w:val="both"/>
              <w:rPr>
                <w:rFonts w:cs="Times New Roman"/>
                <w:sz w:val="26"/>
                <w:szCs w:val="26"/>
              </w:rPr>
            </w:pPr>
            <w:r>
              <w:rPr>
                <w:rFonts w:cs="Times New Roman"/>
                <w:sz w:val="26"/>
                <w:szCs w:val="26"/>
              </w:rPr>
              <w:t xml:space="preserve">Quy định này tạo sự thuận lợi cho học sinh và nhà trường trong triển khai thực hiện, không làm phát sinh thủ tục hành chính. </w:t>
            </w:r>
          </w:p>
        </w:tc>
      </w:tr>
      <w:tr w:rsidR="00C43236" w:rsidRPr="00CA7F0D" w14:paraId="14FDEB3A" w14:textId="05F72CAA" w:rsidTr="00F13382">
        <w:trPr>
          <w:trHeight w:val="4674"/>
        </w:trPr>
        <w:tc>
          <w:tcPr>
            <w:tcW w:w="2553" w:type="dxa"/>
          </w:tcPr>
          <w:p w14:paraId="71A20BD6" w14:textId="28D91270" w:rsidR="00C43236" w:rsidRPr="0033632C" w:rsidRDefault="00C43236" w:rsidP="0033632C">
            <w:pPr>
              <w:widowControl w:val="0"/>
              <w:tabs>
                <w:tab w:val="left" w:pos="952"/>
              </w:tabs>
              <w:spacing w:after="40" w:line="264" w:lineRule="auto"/>
              <w:contextualSpacing/>
              <w:jc w:val="center"/>
              <w:rPr>
                <w:rFonts w:cs="Times New Roman"/>
                <w:b/>
                <w:bCs/>
                <w:sz w:val="26"/>
                <w:szCs w:val="26"/>
              </w:rPr>
            </w:pPr>
            <w:r w:rsidRPr="0033632C">
              <w:rPr>
                <w:rFonts w:cs="Times New Roman"/>
                <w:sz w:val="26"/>
                <w:szCs w:val="26"/>
              </w:rPr>
              <w:lastRenderedPageBreak/>
              <w:t>Chưa có</w:t>
            </w:r>
          </w:p>
        </w:tc>
        <w:tc>
          <w:tcPr>
            <w:tcW w:w="7229" w:type="dxa"/>
          </w:tcPr>
          <w:p w14:paraId="733FDA55" w14:textId="0C9A7F21" w:rsidR="008C6893" w:rsidRPr="0033632C" w:rsidRDefault="008C6893" w:rsidP="0033632C">
            <w:pPr>
              <w:pStyle w:val="BodyText"/>
              <w:spacing w:before="0" w:after="40" w:line="264" w:lineRule="auto"/>
              <w:ind w:firstLine="0"/>
              <w:rPr>
                <w:rFonts w:cs="Times New Roman"/>
                <w:b/>
                <w:sz w:val="26"/>
                <w:szCs w:val="26"/>
                <w:lang w:val="en-US"/>
                <w14:ligatures w14:val="none"/>
              </w:rPr>
            </w:pPr>
            <w:bookmarkStart w:id="15" w:name="_Hlk216358461"/>
            <w:r w:rsidRPr="0033632C">
              <w:rPr>
                <w:rFonts w:cs="Times New Roman"/>
                <w:b/>
                <w:sz w:val="26"/>
                <w:szCs w:val="26"/>
                <w:lang w:val="en-US"/>
                <w14:ligatures w14:val="none"/>
              </w:rPr>
              <w:t xml:space="preserve">Điều </w:t>
            </w:r>
            <w:r w:rsidR="00C91E30">
              <w:rPr>
                <w:rFonts w:cs="Times New Roman"/>
                <w:b/>
                <w:sz w:val="26"/>
                <w:szCs w:val="26"/>
                <w:lang w:val="en-US"/>
                <w14:ligatures w14:val="none"/>
              </w:rPr>
              <w:t>7</w:t>
            </w:r>
            <w:r w:rsidRPr="0033632C">
              <w:rPr>
                <w:rFonts w:cs="Times New Roman"/>
                <w:b/>
                <w:sz w:val="26"/>
                <w:szCs w:val="26"/>
                <w:lang w:val="en-US"/>
                <w14:ligatures w14:val="none"/>
              </w:rPr>
              <w:t xml:space="preserve">. </w:t>
            </w:r>
            <w:bookmarkStart w:id="16" w:name="_Hlk209720813"/>
            <w:r w:rsidRPr="0033632C">
              <w:rPr>
                <w:rFonts w:cs="Times New Roman"/>
                <w:b/>
                <w:sz w:val="26"/>
                <w:szCs w:val="26"/>
                <w:lang w:val="en-US"/>
                <w14:ligatures w14:val="none"/>
              </w:rPr>
              <w:t>Quy trình tổ chức cấp phát gạo cho học sinh</w:t>
            </w:r>
            <w:bookmarkEnd w:id="16"/>
          </w:p>
          <w:p w14:paraId="73A7EB68"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bookmarkStart w:id="17" w:name="_Hlk207378281"/>
            <w:bookmarkEnd w:id="15"/>
            <w:r w:rsidRPr="0033632C">
              <w:rPr>
                <w:rFonts w:cs="Times New Roman"/>
                <w:sz w:val="26"/>
                <w:szCs w:val="26"/>
                <w:lang w:val="en-US"/>
                <w14:ligatures w14:val="none"/>
              </w:rPr>
              <w:t>1. Xây dựng kế hoạch hỗ trợ gạo</w:t>
            </w:r>
          </w:p>
          <w:p w14:paraId="0BFEF0CB"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Hằng năm, Ủy ban nhân dân cấp tỉnh xây dựng kế hoạch về nhu cầu hỗ trợ gạo cho học sinh của tỉnh, thành phố với nội dung gồm:</w:t>
            </w:r>
          </w:p>
          <w:p w14:paraId="4E684089"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a) Tổng hợp số lượng học sinh được hỗ trợ gạo theo từng đối tượng, từng trường;</w:t>
            </w:r>
          </w:p>
          <w:p w14:paraId="1080A8BB"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b) Tổng hợp số lượng gạo cần hỗ trợ (tính cho cả năm học);</w:t>
            </w:r>
          </w:p>
          <w:p w14:paraId="32D5C30F"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c) Thời gian dự kiến tiếp nhận gạo trong năm học cần ghi rõ ngày, tháng nhận gạo (theo số đợt tiếp nhận gạo từng học kỳ của năm học).</w:t>
            </w:r>
          </w:p>
          <w:p w14:paraId="4DA8E7F8"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2. Ủy ban nhân dân cấp tỉnh báo cáo kế hoạch về nhu cầu hỗ trợ gạo cho học sinh gửi Bộ Tài chính trước ngày 15 tháng 7 hằng năm.</w:t>
            </w:r>
          </w:p>
          <w:p w14:paraId="63D806E8"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3. Căn cứ báo cáo của Ủy ban nhân dân các tỉnh, thành phố, Bộ trưởng Bộ Tài chính ban hành Quyết định xuất hỗ trợ gạo cho học sinh theo quy định; thời gian ban hành Quyết định hỗ trợ gạo trước ngày 15 tháng 8 hằng năm.</w:t>
            </w:r>
          </w:p>
          <w:p w14:paraId="718DEF1C"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4. Phương thức vận chuyển, giao nhận</w:t>
            </w:r>
          </w:p>
          <w:p w14:paraId="6D1AF689"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 xml:space="preserve">Các đơn vị dự trữ quốc gia tổ chức vận chuyển gạo dự trữ quốc gia hỗ trợ cho học sinh và giao cho đơn vị tiếp nhận gạo của tỉnh, thành phố </w:t>
            </w:r>
            <w:bookmarkStart w:id="18" w:name="_Hlk209424298"/>
            <w:r w:rsidRPr="0033632C">
              <w:rPr>
                <w:rFonts w:cs="Times New Roman"/>
                <w:sz w:val="26"/>
                <w:szCs w:val="26"/>
                <w:lang w:val="en-US"/>
                <w14:ligatures w14:val="none"/>
              </w:rPr>
              <w:t>tại trung tâm các đơn vị hành chính cấp xã (xã, phường, đặc khu trực thuộc cấp tỉnh) của các tỉnh, thành phố được hỗ trợ</w:t>
            </w:r>
            <w:bookmarkEnd w:id="18"/>
            <w:r w:rsidRPr="0033632C">
              <w:rPr>
                <w:rFonts w:cs="Times New Roman"/>
                <w:sz w:val="26"/>
                <w:szCs w:val="26"/>
                <w:lang w:val="en-US"/>
                <w14:ligatures w14:val="none"/>
              </w:rPr>
              <w:t xml:space="preserve">. Ủy ban nhân dân cấp tỉnh giao cho một đơn vị tiếp nhận gạo dự trữ quốc gia hỗ trợ cho học sinh của tỉnh, thành phố. Đơn vị tiếp nhận gạo của tỉnh, thành phố có trách nhiệm tổ chức tiếp nhận gạo trên phương tiện vận chuyển của bên giao tại trung tâm các đơn vị hành chính cấp xã (xã, </w:t>
            </w:r>
            <w:r w:rsidRPr="0033632C">
              <w:rPr>
                <w:rFonts w:cs="Times New Roman"/>
                <w:sz w:val="26"/>
                <w:szCs w:val="26"/>
                <w:lang w:val="en-US"/>
                <w14:ligatures w14:val="none"/>
              </w:rPr>
              <w:lastRenderedPageBreak/>
              <w:t>phường, đặc khu trực thuộc cấp tỉnh) của các tỉnh, thành phố; hướng dẫn, chỉ đạo các cơ sở giáo dục tổ chức vận chuyển gạo về các cơ sở giáo dục để tổ chức bữa ăn cho đối tượng được hỗ trợ.</w:t>
            </w:r>
          </w:p>
          <w:p w14:paraId="3E70DF3B"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 xml:space="preserve">5. Thời gian giao nhận gạo: Các đơn vị dự trữ quốc gia tổ chức giao nhận gạo theo đề nghị của Ủy ban nhân dân cấp tỉnh tối đa 02 lần/học kỳ (04 lần/năm học). </w:t>
            </w:r>
          </w:p>
          <w:p w14:paraId="0B309ED9"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6. Quản lý việc xuất cấp và sử dụng gạo hỗ trợ học sinh</w:t>
            </w:r>
          </w:p>
          <w:p w14:paraId="634A9816"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a) Bộ Tài chính chịu trách nhiệm tổ chức thực hiện việc xuất cấp gạo dự trữ quốc gia để hỗ trợ cho học sinh theo thời gian quy định tại khoản 5 Điều này;</w:t>
            </w:r>
          </w:p>
          <w:p w14:paraId="3FB9791B"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b) Ủy ban nhân dân cấp tỉnh chỉ đạo, hướng dẫn việc tiếp nhận, cấp phát và sử dụng gạo dự trữ quốc gia hỗ trợ học sinh của địa phương. Chủ tịch Ủy ban nhân dân cấp tỉnh chịu trách nhiệm trước pháp luật về việc quản lý, phân phối, sử dụng gạo hỗ trợ học sinh của địa phương;</w:t>
            </w:r>
          </w:p>
          <w:p w14:paraId="4967D6FA"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c) Định kỳ kết thúc năm học, Ủy ban nhân dân cấp tỉnh gửi báo cáo kết quả việc tiếp nhận, sử dụng, cấp phát gạo cho học sinh đến Bộ Tài chính, Bộ Giáo dục và Đào tạo để tổng hợp, báo cáo Thủ tướng Chính phủ.</w:t>
            </w:r>
          </w:p>
          <w:p w14:paraId="2FAF0A51"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7. Về xử lý gạo dự trữ quốc gia được xuất cấp</w:t>
            </w:r>
          </w:p>
          <w:p w14:paraId="692B8291"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a) Trường hợp địa phương có nhu cầu thực tế tiếp nhận số lượng gạo thấp hơn so với Quyết định của Bộ trưởng Bộ Tài chính đã ban hành, đơn vị dự trữ quốc gia thực hiện xuất cấp theo nhu cầu thực tế;</w:t>
            </w:r>
          </w:p>
          <w:p w14:paraId="453CD6E8"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 xml:space="preserve">b) Trường hợp địa phương trong năm học có phát sinh nhu cầu hỗ trợ gạo lớn hơn so với Quyết định của Bộ trưởng Bộ Tài chính đã </w:t>
            </w:r>
            <w:r w:rsidRPr="0033632C">
              <w:rPr>
                <w:rFonts w:cs="Times New Roman"/>
                <w:sz w:val="26"/>
                <w:szCs w:val="26"/>
                <w:lang w:val="en-US"/>
                <w14:ligatures w14:val="none"/>
              </w:rPr>
              <w:lastRenderedPageBreak/>
              <w:t>ban hành, Chủ tịch Ủy ban nhân dân cấp tỉnh rà soát, có văn bản đề nghị xuất cấp bổ sung gạo gửi về Bộ Tài chính trước ngày 31 tháng 12 hằng năm. Bộ Tài chính thực hiện xuất cấp bổ sung gạo hỗ trợ cho học sinh trong phạm vi của năm học, không xuất cấp bổ sung gạo khi năm học đã kết thúc.</w:t>
            </w:r>
          </w:p>
          <w:p w14:paraId="4A0D6124"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8. Về chất lượng gạo xuất cấp và công tác quản lý chất lượng gạo dự trữ quốc gia xuất cấp</w:t>
            </w:r>
          </w:p>
          <w:p w14:paraId="7E547A44"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a) Chất lượng gạo dự trữ quốc gia xuất cấp phải đáp ứng tiêu chuẩn gạo dự trữ quốc gia xuất kho theo quy định của quy chuẩn gạo dự trữ quốc gia do Bộ trưởng Bộ Tài chính ban hành;</w:t>
            </w:r>
          </w:p>
          <w:p w14:paraId="09E37AE4"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b) Trong quá trình giao, nhận gạo, các bên (đơn vị dự trữ nhà nước giao gạo và đơn vị được giao nhiệm vụ tiếp nhận gạo) lập biên bản giao nhận gạo; tổ chức lấy mẫu gạo (có xác nhận của các bên), thống nhất niêm phong mẫu gạo, lưu giữ tại bên giao, bên nhận; mẫu gạo phải được lưu giữ cẩn thận để đối chứng (nếu có) trong trường hợp có phản ánh về chất lượng;</w:t>
            </w:r>
          </w:p>
          <w:p w14:paraId="76EE3DCA"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c) Cơ sở giáo dục trực tiếp nhận gạo hỗ trợ có trách nhiệm bảo quản an toàn về số lượng, chất lượng đối với số gạo được tiếp nhận; chịu mọi trách nhiệm trong việc quản lý, bảo quản không an toàn dẫn đến gạo bị hư hỏng, giảm chất lượng, không đảm bảo đủ số lượng gạo đã tiếp nhận.</w:t>
            </w:r>
            <w:bookmarkEnd w:id="17"/>
          </w:p>
          <w:p w14:paraId="0F2A278B" w14:textId="4AB0948E" w:rsidR="00C43236" w:rsidRPr="0033632C" w:rsidRDefault="00C43236" w:rsidP="0033632C">
            <w:pPr>
              <w:widowControl w:val="0"/>
              <w:spacing w:after="40" w:line="264" w:lineRule="auto"/>
              <w:contextualSpacing/>
              <w:jc w:val="both"/>
              <w:rPr>
                <w:rFonts w:cs="Times New Roman"/>
                <w:sz w:val="26"/>
                <w:szCs w:val="26"/>
              </w:rPr>
            </w:pPr>
          </w:p>
        </w:tc>
        <w:tc>
          <w:tcPr>
            <w:tcW w:w="5386" w:type="dxa"/>
          </w:tcPr>
          <w:p w14:paraId="5F3BC3AE" w14:textId="68DD6D21" w:rsidR="00C43236" w:rsidRPr="0033632C" w:rsidRDefault="00012DA3" w:rsidP="0033632C">
            <w:pPr>
              <w:widowControl w:val="0"/>
              <w:spacing w:after="40" w:line="264" w:lineRule="auto"/>
              <w:contextualSpacing/>
              <w:jc w:val="both"/>
              <w:rPr>
                <w:rFonts w:cs="Times New Roman"/>
                <w:sz w:val="26"/>
                <w:szCs w:val="26"/>
              </w:rPr>
            </w:pPr>
            <w:r w:rsidRPr="0033632C">
              <w:rPr>
                <w:rFonts w:cs="Times New Roman"/>
                <w:sz w:val="26"/>
                <w:szCs w:val="26"/>
              </w:rPr>
              <w:lastRenderedPageBreak/>
              <w:t xml:space="preserve">Bảo đảm </w:t>
            </w:r>
            <w:r w:rsidR="00B94204" w:rsidRPr="0033632C">
              <w:rPr>
                <w:rFonts w:cs="Times New Roman"/>
                <w:sz w:val="26"/>
                <w:szCs w:val="26"/>
              </w:rPr>
              <w:t xml:space="preserve">tuân thủ các quy định </w:t>
            </w:r>
            <w:r w:rsidR="00B94204" w:rsidRPr="0033632C">
              <w:rPr>
                <w:rFonts w:eastAsia="Calibri"/>
                <w:sz w:val="26"/>
                <w:szCs w:val="26"/>
              </w:rPr>
              <w:t>tại Luật Dự trữ quốc gia và các quy định có liên quan</w:t>
            </w:r>
            <w:r w:rsidRPr="0033632C">
              <w:rPr>
                <w:rFonts w:cs="Times New Roman"/>
                <w:sz w:val="26"/>
                <w:szCs w:val="26"/>
              </w:rPr>
              <w:t>.</w:t>
            </w:r>
            <w:r w:rsidR="00EB1FA1">
              <w:rPr>
                <w:rFonts w:cs="Times New Roman"/>
                <w:sz w:val="26"/>
                <w:szCs w:val="26"/>
              </w:rPr>
              <w:t xml:space="preserve"> Tương đồng với quy định tại </w:t>
            </w:r>
            <w:r w:rsidR="00EB1FA1">
              <w:rPr>
                <w:rFonts w:cs="Times New Roman"/>
                <w:sz w:val="26"/>
                <w:szCs w:val="26"/>
                <w:highlight w:val="white"/>
              </w:rPr>
              <w:t>Nghị định số 66/2025/NĐ-CP.</w:t>
            </w:r>
          </w:p>
        </w:tc>
      </w:tr>
      <w:tr w:rsidR="00C43236" w:rsidRPr="00CA7F0D" w14:paraId="4D24451F" w14:textId="77777777" w:rsidTr="00F13382">
        <w:trPr>
          <w:trHeight w:val="4532"/>
        </w:trPr>
        <w:tc>
          <w:tcPr>
            <w:tcW w:w="2553" w:type="dxa"/>
          </w:tcPr>
          <w:p w14:paraId="7E332E76" w14:textId="2AA51D2B" w:rsidR="00C43236" w:rsidRPr="0033632C" w:rsidRDefault="00C43236" w:rsidP="0033632C">
            <w:pPr>
              <w:widowControl w:val="0"/>
              <w:tabs>
                <w:tab w:val="left" w:pos="952"/>
              </w:tabs>
              <w:spacing w:after="40" w:line="264" w:lineRule="auto"/>
              <w:contextualSpacing/>
              <w:jc w:val="center"/>
              <w:rPr>
                <w:rFonts w:cs="Times New Roman"/>
                <w:b/>
                <w:bCs/>
                <w:sz w:val="26"/>
                <w:szCs w:val="26"/>
              </w:rPr>
            </w:pPr>
            <w:r w:rsidRPr="0033632C">
              <w:rPr>
                <w:rFonts w:cs="Times New Roman"/>
                <w:sz w:val="26"/>
                <w:szCs w:val="26"/>
              </w:rPr>
              <w:lastRenderedPageBreak/>
              <w:t>Chưa có</w:t>
            </w:r>
          </w:p>
        </w:tc>
        <w:tc>
          <w:tcPr>
            <w:tcW w:w="7229" w:type="dxa"/>
          </w:tcPr>
          <w:p w14:paraId="78F9036A" w14:textId="44E5711A" w:rsidR="008C6893" w:rsidRPr="0033632C" w:rsidRDefault="008C6893" w:rsidP="0033632C">
            <w:pPr>
              <w:spacing w:after="40" w:line="264" w:lineRule="auto"/>
              <w:jc w:val="both"/>
              <w:rPr>
                <w:rFonts w:cs="Times New Roman"/>
                <w:b/>
                <w:sz w:val="26"/>
                <w:szCs w:val="26"/>
              </w:rPr>
            </w:pPr>
            <w:bookmarkStart w:id="19" w:name="_Hlk216358516"/>
            <w:r w:rsidRPr="0033632C">
              <w:rPr>
                <w:rFonts w:cs="Times New Roman"/>
                <w:b/>
                <w:sz w:val="26"/>
                <w:szCs w:val="26"/>
              </w:rPr>
              <w:t xml:space="preserve">Điều </w:t>
            </w:r>
            <w:r w:rsidR="00C91E30">
              <w:rPr>
                <w:rFonts w:cs="Times New Roman"/>
                <w:b/>
                <w:sz w:val="26"/>
                <w:szCs w:val="26"/>
              </w:rPr>
              <w:t>8</w:t>
            </w:r>
            <w:r w:rsidRPr="0033632C">
              <w:rPr>
                <w:rFonts w:cs="Times New Roman"/>
                <w:b/>
                <w:sz w:val="26"/>
                <w:szCs w:val="26"/>
              </w:rPr>
              <w:t>. Nguồn kinh phí thực hiện chính sách</w:t>
            </w:r>
          </w:p>
          <w:bookmarkEnd w:id="19"/>
          <w:p w14:paraId="0404F466" w14:textId="77777777" w:rsidR="008C6893" w:rsidRPr="0033632C" w:rsidRDefault="008C6893" w:rsidP="0033632C">
            <w:pPr>
              <w:tabs>
                <w:tab w:val="left" w:pos="1284"/>
              </w:tabs>
              <w:spacing w:after="40" w:line="264" w:lineRule="auto"/>
              <w:jc w:val="both"/>
              <w:rPr>
                <w:rFonts w:cs="Times New Roman"/>
                <w:sz w:val="26"/>
                <w:szCs w:val="26"/>
              </w:rPr>
            </w:pPr>
            <w:r w:rsidRPr="0033632C">
              <w:rPr>
                <w:rFonts w:cs="Times New Roman"/>
                <w:sz w:val="26"/>
                <w:szCs w:val="26"/>
              </w:rPr>
              <w:t>1. Kinh phí thực hiện các chính sách quy định tại Nghị định này bao gồm:</w:t>
            </w:r>
          </w:p>
          <w:p w14:paraId="4D208D0C" w14:textId="20453E85" w:rsidR="008C6893" w:rsidRPr="0033632C" w:rsidRDefault="008C6893" w:rsidP="0033632C">
            <w:pPr>
              <w:tabs>
                <w:tab w:val="left" w:pos="709"/>
              </w:tabs>
              <w:spacing w:after="40" w:line="264" w:lineRule="auto"/>
              <w:jc w:val="both"/>
              <w:rPr>
                <w:rFonts w:cs="Times New Roman"/>
                <w:sz w:val="26"/>
                <w:szCs w:val="26"/>
              </w:rPr>
            </w:pPr>
            <w:r w:rsidRPr="0033632C">
              <w:rPr>
                <w:rFonts w:cs="Times New Roman"/>
                <w:sz w:val="26"/>
                <w:szCs w:val="26"/>
              </w:rPr>
              <w:t>a) Ngân sách nhà nước bảo đảm theo phân cấp quản lý ngân sách hiện hành; ngân sách trung ương hỗ trợ ngân sách địa phương thực hiện chính sách quy định tại khoản 1, 3, 4 Điều 3; khoản 2 và điểm a khoản 3 Điều 4 Nghị định này theo nguyên tắc hỗ trợ có mục tiêu từ ngân sách trung ương cho ngân sách địa phương thực hiện các chính sách an sinh xã hội do Trung ương ban hành được cấp có thẩm quyền quyết định áp dụng cho từng thời kỳ.</w:t>
            </w:r>
          </w:p>
          <w:p w14:paraId="74CFF4B3" w14:textId="77777777" w:rsidR="008C6893" w:rsidRPr="0033632C" w:rsidRDefault="008C6893" w:rsidP="0033632C">
            <w:pPr>
              <w:tabs>
                <w:tab w:val="left" w:pos="1324"/>
              </w:tabs>
              <w:spacing w:after="40" w:line="264" w:lineRule="auto"/>
              <w:jc w:val="both"/>
              <w:rPr>
                <w:rFonts w:cs="Times New Roman"/>
                <w:sz w:val="26"/>
                <w:szCs w:val="26"/>
              </w:rPr>
            </w:pPr>
            <w:r w:rsidRPr="0033632C">
              <w:rPr>
                <w:rFonts w:cs="Times New Roman"/>
                <w:sz w:val="26"/>
                <w:szCs w:val="26"/>
              </w:rPr>
              <w:t>b) Nguồn vốn xã hội hóa giáo dục và các nguồn vốn huy động hợp pháp khác .</w:t>
            </w:r>
          </w:p>
          <w:p w14:paraId="0C8A57E3" w14:textId="1B7C3CA0" w:rsidR="00C43236" w:rsidRPr="0033632C" w:rsidRDefault="008C6893" w:rsidP="0033632C">
            <w:pPr>
              <w:tabs>
                <w:tab w:val="left" w:pos="1286"/>
              </w:tabs>
              <w:spacing w:after="40" w:line="264" w:lineRule="auto"/>
              <w:jc w:val="both"/>
              <w:rPr>
                <w:rFonts w:cs="Times New Roman"/>
                <w:sz w:val="26"/>
                <w:szCs w:val="26"/>
              </w:rPr>
            </w:pPr>
            <w:r w:rsidRPr="0033632C">
              <w:rPr>
                <w:rFonts w:cs="Times New Roman"/>
                <w:sz w:val="26"/>
                <w:szCs w:val="26"/>
              </w:rPr>
              <w:t>2. Nguồn gạo hỗ trợ để thực hiện chính sách được cấp từ nguồn dự trữ quốc gia. Kinh phí vận chuyển gạo từ trung tâm các tỉnh thành phố trực thuộc trung ương kho dự trữ quốc gia đến trung tâm đơn vị hành chính xã được bố trí từ chi dự trữ quốc gia. Kinh phí vận chuyển gạo từ trung tâm đơn vị hành chính cấp xã đến cơ sở giáo dục (đơn vị trực tiếp sử dụng gạo) được cân đối bố trí trong dự toán chi thường xuyên hằng năm của địa phương theo phân cấp quản lý ngân sách hiện hành.</w:t>
            </w:r>
          </w:p>
        </w:tc>
        <w:tc>
          <w:tcPr>
            <w:tcW w:w="5386" w:type="dxa"/>
          </w:tcPr>
          <w:p w14:paraId="325A4C0C" w14:textId="53958C11" w:rsidR="00C43236" w:rsidRPr="0033632C" w:rsidRDefault="00106847" w:rsidP="0033632C">
            <w:pPr>
              <w:widowControl w:val="0"/>
              <w:spacing w:after="40" w:line="264" w:lineRule="auto"/>
              <w:contextualSpacing/>
              <w:jc w:val="both"/>
              <w:rPr>
                <w:rFonts w:cs="Times New Roman"/>
                <w:sz w:val="26"/>
                <w:szCs w:val="26"/>
              </w:rPr>
            </w:pPr>
            <w:r w:rsidRPr="0033632C">
              <w:rPr>
                <w:rFonts w:cs="Times New Roman"/>
                <w:sz w:val="26"/>
                <w:szCs w:val="26"/>
              </w:rPr>
              <w:t>Bảo đảm tuân thủ quy định của Luật Ngân sách nhà nước theo phân cấp ngân sách; hỗ trợ bổ sung từ ngân sách trung ương cho ngân sách từng địa phương bao gồm bổ sung cân đối ngân sách và bổ sung có mục tiêu; phù hợp với đề xuất sửa đổi Nghị định số 66/2025/NĐ-CP ngày 12/3/2025 của Chính phủ tại văn bản số 6071/BTC-DTNN ngày 07/5/2025 của Bộ Tài chính và thực hiện theo Thông tư số 60/2025/TT-BTC ngày 27/6/2025 của Bộ Tài chính quy định về quy trình, trình tự, thủ tục thực hiện phân quyền, phân cấp trong lĩnh vực dự trữ quốc gia và nhập, xuất hàng dự trữ quốc gia để cứu trợ, hỗ trợ, viện trợ.</w:t>
            </w:r>
          </w:p>
        </w:tc>
      </w:tr>
      <w:tr w:rsidR="00C43236" w:rsidRPr="00CA7F0D" w14:paraId="123AB098" w14:textId="77777777" w:rsidTr="00F13382">
        <w:tc>
          <w:tcPr>
            <w:tcW w:w="2553" w:type="dxa"/>
          </w:tcPr>
          <w:p w14:paraId="5BF1AEB9" w14:textId="1B5CC33B" w:rsidR="00C43236" w:rsidRPr="0033632C" w:rsidRDefault="00C43236" w:rsidP="0033632C">
            <w:pPr>
              <w:tabs>
                <w:tab w:val="left" w:pos="952"/>
              </w:tabs>
              <w:spacing w:after="40" w:line="264" w:lineRule="auto"/>
              <w:jc w:val="center"/>
              <w:rPr>
                <w:rFonts w:cs="Times New Roman"/>
                <w:b/>
                <w:bCs/>
                <w:sz w:val="26"/>
                <w:szCs w:val="26"/>
              </w:rPr>
            </w:pPr>
            <w:r w:rsidRPr="0033632C">
              <w:rPr>
                <w:rFonts w:cs="Times New Roman"/>
                <w:sz w:val="26"/>
                <w:szCs w:val="26"/>
              </w:rPr>
              <w:t>Chưa có</w:t>
            </w:r>
          </w:p>
        </w:tc>
        <w:tc>
          <w:tcPr>
            <w:tcW w:w="7229" w:type="dxa"/>
          </w:tcPr>
          <w:p w14:paraId="76213F14" w14:textId="674C8B93" w:rsidR="008C6893" w:rsidRPr="00EB1FA1" w:rsidRDefault="008C6893" w:rsidP="0033632C">
            <w:pPr>
              <w:spacing w:after="40" w:line="264" w:lineRule="auto"/>
              <w:jc w:val="both"/>
              <w:rPr>
                <w:rFonts w:cs="Times New Roman"/>
                <w:b/>
                <w:sz w:val="26"/>
                <w:szCs w:val="26"/>
              </w:rPr>
            </w:pPr>
            <w:bookmarkStart w:id="20" w:name="_Hlk216358523"/>
            <w:bookmarkStart w:id="21" w:name="_Hlk209372444"/>
            <w:r w:rsidRPr="00EB1FA1">
              <w:rPr>
                <w:rFonts w:cs="Times New Roman"/>
                <w:b/>
                <w:sz w:val="26"/>
                <w:szCs w:val="26"/>
              </w:rPr>
              <w:t xml:space="preserve">Điều </w:t>
            </w:r>
            <w:r w:rsidR="00C91E30">
              <w:rPr>
                <w:rFonts w:cs="Times New Roman"/>
                <w:b/>
                <w:sz w:val="26"/>
                <w:szCs w:val="26"/>
              </w:rPr>
              <w:t>9</w:t>
            </w:r>
            <w:r w:rsidRPr="00EB1FA1">
              <w:rPr>
                <w:rFonts w:cs="Times New Roman"/>
                <w:b/>
                <w:sz w:val="26"/>
                <w:szCs w:val="26"/>
              </w:rPr>
              <w:t xml:space="preserve">. Quy trình lập dự toán, phân bổ, quản lý và quyết toán kinh phí </w:t>
            </w:r>
          </w:p>
          <w:bookmarkEnd w:id="20"/>
          <w:p w14:paraId="747DDCB2" w14:textId="15E0FB34" w:rsidR="008C6893" w:rsidRPr="0033632C" w:rsidRDefault="008C6893" w:rsidP="0033632C">
            <w:pPr>
              <w:widowControl w:val="0"/>
              <w:tabs>
                <w:tab w:val="left" w:pos="1309"/>
              </w:tabs>
              <w:autoSpaceDE w:val="0"/>
              <w:autoSpaceDN w:val="0"/>
              <w:spacing w:after="40" w:line="264" w:lineRule="auto"/>
              <w:jc w:val="both"/>
              <w:rPr>
                <w:rFonts w:cs="Times New Roman"/>
                <w:sz w:val="26"/>
                <w:szCs w:val="26"/>
              </w:rPr>
            </w:pPr>
            <w:r w:rsidRPr="0033632C">
              <w:rPr>
                <w:rFonts w:cs="Times New Roman"/>
                <w:sz w:val="26"/>
                <w:szCs w:val="26"/>
              </w:rPr>
              <w:t xml:space="preserve">1. Lập dự toán: </w:t>
            </w:r>
          </w:p>
          <w:p w14:paraId="40CBFCC7" w14:textId="77777777" w:rsidR="00C91E30" w:rsidRPr="00C91E30" w:rsidRDefault="00C91E30" w:rsidP="00C91E30">
            <w:pPr>
              <w:tabs>
                <w:tab w:val="left" w:pos="1309"/>
              </w:tabs>
              <w:spacing w:after="120"/>
              <w:jc w:val="both"/>
              <w:rPr>
                <w:rFonts w:cs="Times New Roman"/>
                <w:sz w:val="26"/>
                <w:szCs w:val="26"/>
              </w:rPr>
            </w:pPr>
            <w:r w:rsidRPr="00C91E30">
              <w:rPr>
                <w:rFonts w:cs="Times New Roman"/>
                <w:sz w:val="26"/>
                <w:szCs w:val="26"/>
              </w:rPr>
              <w:t xml:space="preserve">a) Hằng năm, vào thời điểm lập dự toán ngân sách nhà nước, các trường phổ thông nội trú căn cứ danh sách học sinh nội trú và học </w:t>
            </w:r>
            <w:r w:rsidRPr="00C91E30">
              <w:rPr>
                <w:rFonts w:cs="Times New Roman"/>
                <w:sz w:val="26"/>
                <w:szCs w:val="26"/>
              </w:rPr>
              <w:lastRenderedPageBreak/>
              <w:t xml:space="preserve">sinh bán trú buổi trưa đang học tại trường (Mẫu số 01 và Mẫu số 02) để xây dựng dự toán kinh phí hỗ trợ cho học sinh và hỗ trợ cho trường phổ thông nội trú (không bao gồm hỗ trợ gạo). </w:t>
            </w:r>
          </w:p>
          <w:p w14:paraId="6CAD2A91" w14:textId="0F22F490" w:rsidR="00C91E30" w:rsidRPr="00C91E30" w:rsidRDefault="00C91E30" w:rsidP="00C91E30">
            <w:pPr>
              <w:tabs>
                <w:tab w:val="left" w:pos="1309"/>
              </w:tabs>
              <w:spacing w:after="120"/>
              <w:jc w:val="both"/>
              <w:rPr>
                <w:rFonts w:cs="Times New Roman"/>
                <w:sz w:val="26"/>
                <w:szCs w:val="26"/>
              </w:rPr>
            </w:pPr>
            <w:r w:rsidRPr="00C91E30">
              <w:rPr>
                <w:rFonts w:cs="Times New Roman"/>
                <w:sz w:val="26"/>
                <w:szCs w:val="26"/>
              </w:rPr>
              <w:t xml:space="preserve">b) Trước ngày 10/7 hàng năm các trường phổ thông nội trú thuộc phạm vị quản lý của cấp xã gửi báo cáo dự toán về Ủy ban nhân dân xã để tổng hợp theo Mẫu số 03, Mẫu số 04 gửi cơ quan tài chính cùng cấp để làm căn cứ xác định, bố trí dự toán kinh phí của năm kế hoạch; </w:t>
            </w:r>
          </w:p>
          <w:p w14:paraId="4A46F96E" w14:textId="77777777" w:rsidR="00C91E30" w:rsidRPr="00C91E30" w:rsidRDefault="00C91E30" w:rsidP="00C91E30">
            <w:pPr>
              <w:tabs>
                <w:tab w:val="left" w:pos="1309"/>
              </w:tabs>
              <w:spacing w:after="120"/>
              <w:jc w:val="both"/>
              <w:rPr>
                <w:rFonts w:cs="Times New Roman"/>
                <w:sz w:val="26"/>
                <w:szCs w:val="26"/>
              </w:rPr>
            </w:pPr>
            <w:r w:rsidRPr="00C91E30">
              <w:rPr>
                <w:rFonts w:cs="Times New Roman"/>
                <w:sz w:val="26"/>
                <w:szCs w:val="26"/>
              </w:rPr>
              <w:t>c) Trước ngày 10/7 hàng năm các trường phổ thông nội trú thuộc phạm vị quản lý của cấp tỉnh gửi báo cáo dự toán theo Mẫu số 03, Mẫu số 04 về Sở Giáo dục và Đào tạo để tổng hợp gửi cơ quan tài chính cùng cấp để làm căn cứ xác định, bố trí dự toán kinh phí của năm kế hoạch.</w:t>
            </w:r>
          </w:p>
          <w:p w14:paraId="22B6BD8D" w14:textId="77777777" w:rsidR="008C6893" w:rsidRPr="0033632C" w:rsidRDefault="008C6893" w:rsidP="0033632C">
            <w:pPr>
              <w:tabs>
                <w:tab w:val="left" w:pos="1284"/>
              </w:tabs>
              <w:spacing w:after="40" w:line="264" w:lineRule="auto"/>
              <w:jc w:val="both"/>
              <w:rPr>
                <w:rFonts w:cs="Times New Roman"/>
                <w:sz w:val="26"/>
                <w:szCs w:val="26"/>
              </w:rPr>
            </w:pPr>
            <w:r w:rsidRPr="0033632C">
              <w:rPr>
                <w:rFonts w:cs="Times New Roman"/>
                <w:sz w:val="26"/>
                <w:szCs w:val="26"/>
              </w:rPr>
              <w:t>2. Phân bổ dự toán</w:t>
            </w:r>
          </w:p>
          <w:p w14:paraId="57929D3E"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a) Ủy ban nhân dân xã trình Hội đồng nhân dân cùng cấp quyết định phân bổ kinh phí thực hiện chính sách trong dự toán chi sự nghiệp giáo dục - đào tạo  và dạy nghề địa phương theo quy định.</w:t>
            </w:r>
          </w:p>
          <w:p w14:paraId="2EA73741"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b) Ủy ban nhân dân cấp tỉnh trình Hội đồng nhân dân cùng cấp quyết định phân bổ kinh phí thực hiện chính sách trong dự toán chi sự nghiệp giáo dục - đào tạo và dạy nghề địa phương theo quy định.</w:t>
            </w:r>
          </w:p>
          <w:p w14:paraId="5FFF8962" w14:textId="77777777" w:rsidR="008C6893" w:rsidRPr="0033632C" w:rsidRDefault="008C6893" w:rsidP="0033632C">
            <w:pPr>
              <w:tabs>
                <w:tab w:val="left" w:pos="1272"/>
              </w:tabs>
              <w:spacing w:after="40" w:line="264" w:lineRule="auto"/>
              <w:jc w:val="both"/>
              <w:rPr>
                <w:rFonts w:cs="Times New Roman"/>
                <w:sz w:val="26"/>
                <w:szCs w:val="26"/>
              </w:rPr>
            </w:pPr>
            <w:r w:rsidRPr="0033632C">
              <w:rPr>
                <w:rFonts w:cs="Times New Roman"/>
                <w:sz w:val="26"/>
                <w:szCs w:val="26"/>
              </w:rPr>
              <w:t>3. Quản lý và quyết toán kinh phí</w:t>
            </w:r>
          </w:p>
          <w:p w14:paraId="69466D75"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 xml:space="preserve">a) Các cơ sở giáo dục được giao kinh phí thực hiện chính sách tại Nghị định này có trách nhiệm quản lý và sử dụng kinh phí đúng mục đích, đúng quy định của pháp luật; </w:t>
            </w:r>
          </w:p>
          <w:p w14:paraId="4DE2212E"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lastRenderedPageBreak/>
              <w:t>b) Số liệu quyết toán kinh phí chi trả chính sách sách tại Nghị định này đươc tổng hợp chung trong báo cáo quyết toán chi ngân sách nhà nước hằng năm của đơn vị theo đúng quy định hiện hành của Luật ngân sách nhà nước, các văn bản hướng dẫn Luật và Mục lục ngân sách nhà nước hiện hành;</w:t>
            </w:r>
          </w:p>
          <w:p w14:paraId="61C8E392" w14:textId="609118F2" w:rsidR="00C43236" w:rsidRPr="0033632C" w:rsidRDefault="008C6893" w:rsidP="0033632C">
            <w:pPr>
              <w:tabs>
                <w:tab w:val="left" w:pos="1272"/>
              </w:tabs>
              <w:spacing w:after="40" w:line="264" w:lineRule="auto"/>
              <w:jc w:val="both"/>
              <w:rPr>
                <w:rFonts w:cs="Times New Roman"/>
                <w:sz w:val="26"/>
                <w:szCs w:val="26"/>
              </w:rPr>
            </w:pPr>
            <w:r w:rsidRPr="0033632C">
              <w:rPr>
                <w:rFonts w:cs="Times New Roman"/>
                <w:sz w:val="26"/>
                <w:szCs w:val="26"/>
              </w:rPr>
              <w:t>c) Việc lập dự toán, phân bổ, quản lý, sử dụng và quyết toán kinh phí thực hiện theo quy định hiện hành của Luật Ngân sách nhà nước, Luật Kế toán, Luật Đầu tư công và các văn bản hướng dẫn hiện hành.</w:t>
            </w:r>
            <w:bookmarkEnd w:id="21"/>
          </w:p>
        </w:tc>
        <w:tc>
          <w:tcPr>
            <w:tcW w:w="5386" w:type="dxa"/>
          </w:tcPr>
          <w:p w14:paraId="72CF353F" w14:textId="6EF3D567" w:rsidR="00C43236" w:rsidRPr="0033632C" w:rsidRDefault="00106847" w:rsidP="0033632C">
            <w:pPr>
              <w:spacing w:after="40" w:line="264" w:lineRule="auto"/>
              <w:jc w:val="both"/>
              <w:rPr>
                <w:rFonts w:cs="Times New Roman"/>
                <w:sz w:val="26"/>
                <w:szCs w:val="26"/>
              </w:rPr>
            </w:pPr>
            <w:r w:rsidRPr="0033632C">
              <w:rPr>
                <w:rFonts w:cs="Times New Roman"/>
                <w:sz w:val="26"/>
                <w:szCs w:val="26"/>
              </w:rPr>
              <w:lastRenderedPageBreak/>
              <w:t xml:space="preserve">Bảo đảm phù hợp với quy định của Luật Ngân sách nhà nước, </w:t>
            </w:r>
            <w:r w:rsidR="008F76C6" w:rsidRPr="0033632C">
              <w:rPr>
                <w:rFonts w:cs="Times New Roman"/>
                <w:sz w:val="26"/>
                <w:szCs w:val="26"/>
              </w:rPr>
              <w:t>Luật Đầu tư công và các văn bản hướng dẫn hiện hành.</w:t>
            </w:r>
          </w:p>
        </w:tc>
      </w:tr>
      <w:tr w:rsidR="00C43236" w:rsidRPr="00CA7F0D" w14:paraId="5B52CEB9" w14:textId="77777777" w:rsidTr="00F13382">
        <w:tc>
          <w:tcPr>
            <w:tcW w:w="2553" w:type="dxa"/>
          </w:tcPr>
          <w:p w14:paraId="1508310B" w14:textId="50BA6249" w:rsidR="00C43236" w:rsidRPr="0033632C" w:rsidRDefault="00C43236" w:rsidP="0033632C">
            <w:pPr>
              <w:tabs>
                <w:tab w:val="left" w:pos="952"/>
              </w:tabs>
              <w:spacing w:after="40" w:line="264" w:lineRule="auto"/>
              <w:jc w:val="center"/>
              <w:rPr>
                <w:rFonts w:cs="Times New Roman"/>
                <w:b/>
                <w:bCs/>
                <w:sz w:val="26"/>
                <w:szCs w:val="26"/>
              </w:rPr>
            </w:pPr>
            <w:r w:rsidRPr="0033632C">
              <w:rPr>
                <w:rFonts w:cs="Times New Roman"/>
                <w:sz w:val="26"/>
                <w:szCs w:val="26"/>
              </w:rPr>
              <w:lastRenderedPageBreak/>
              <w:t>Chưa có</w:t>
            </w:r>
          </w:p>
        </w:tc>
        <w:tc>
          <w:tcPr>
            <w:tcW w:w="7229" w:type="dxa"/>
          </w:tcPr>
          <w:p w14:paraId="140D1591" w14:textId="77777777" w:rsidR="00E16B2E" w:rsidRPr="0033632C" w:rsidRDefault="00E16B2E" w:rsidP="0033632C">
            <w:pPr>
              <w:spacing w:after="40" w:line="264" w:lineRule="auto"/>
              <w:jc w:val="both"/>
              <w:rPr>
                <w:rFonts w:cs="Times New Roman"/>
                <w:b/>
                <w:sz w:val="26"/>
                <w:szCs w:val="26"/>
              </w:rPr>
            </w:pPr>
            <w:bookmarkStart w:id="22" w:name="_Hlk216358553"/>
            <w:r w:rsidRPr="0033632C">
              <w:rPr>
                <w:rFonts w:cs="Times New Roman"/>
                <w:b/>
                <w:sz w:val="26"/>
                <w:szCs w:val="26"/>
              </w:rPr>
              <w:t>Điều 11. Tổ chức thực hiện</w:t>
            </w:r>
          </w:p>
          <w:bookmarkEnd w:id="22"/>
          <w:p w14:paraId="1CE73A11" w14:textId="77777777" w:rsidR="008C6893" w:rsidRPr="0033632C" w:rsidRDefault="008C6893" w:rsidP="0033632C">
            <w:pPr>
              <w:tabs>
                <w:tab w:val="left" w:pos="1272"/>
              </w:tabs>
              <w:spacing w:after="40" w:line="264" w:lineRule="auto"/>
              <w:jc w:val="both"/>
              <w:rPr>
                <w:rFonts w:cs="Times New Roman"/>
                <w:sz w:val="26"/>
                <w:szCs w:val="26"/>
              </w:rPr>
            </w:pPr>
            <w:r w:rsidRPr="0033632C">
              <w:rPr>
                <w:rFonts w:cs="Times New Roman"/>
                <w:sz w:val="26"/>
                <w:szCs w:val="26"/>
              </w:rPr>
              <w:t>1. Bộ Giáo dục và Đào tạo</w:t>
            </w:r>
          </w:p>
          <w:p w14:paraId="6DAB588B" w14:textId="77777777" w:rsidR="008C6893" w:rsidRPr="0033632C" w:rsidRDefault="008C6893" w:rsidP="0033632C">
            <w:pPr>
              <w:tabs>
                <w:tab w:val="left" w:pos="1301"/>
              </w:tabs>
              <w:spacing w:after="40" w:line="264" w:lineRule="auto"/>
              <w:jc w:val="both"/>
              <w:rPr>
                <w:rFonts w:cs="Times New Roman"/>
                <w:sz w:val="26"/>
                <w:szCs w:val="26"/>
              </w:rPr>
            </w:pPr>
            <w:r w:rsidRPr="0033632C">
              <w:rPr>
                <w:rFonts w:cs="Times New Roman"/>
                <w:sz w:val="26"/>
                <w:szCs w:val="26"/>
              </w:rPr>
              <w:t>a) Chủ trì, phối hợp với các bộ, ngành liên quan chỉ đạo các địa phương triển khai thực hiện các nội dung quy định tại Nghị định này;</w:t>
            </w:r>
          </w:p>
          <w:p w14:paraId="6170B971" w14:textId="77777777" w:rsidR="008C6893" w:rsidRPr="0033632C" w:rsidRDefault="008C6893" w:rsidP="0033632C">
            <w:pPr>
              <w:tabs>
                <w:tab w:val="left" w:pos="1312"/>
              </w:tabs>
              <w:spacing w:after="40" w:line="264" w:lineRule="auto"/>
              <w:jc w:val="both"/>
              <w:rPr>
                <w:rFonts w:cs="Times New Roman"/>
                <w:sz w:val="26"/>
                <w:szCs w:val="26"/>
              </w:rPr>
            </w:pPr>
            <w:r w:rsidRPr="0033632C">
              <w:rPr>
                <w:rFonts w:cs="Times New Roman"/>
                <w:sz w:val="26"/>
                <w:szCs w:val="26"/>
              </w:rPr>
              <w:t>b) Tổ chức, chỉ đạo kiểm tra việc thực hiện các chính sách quy định tại Nghị định này. Thực hiện chế độ báo cáo của cơ quan quản lý nhà nước theo quy định của Chính phủ.</w:t>
            </w:r>
          </w:p>
          <w:p w14:paraId="3C870216" w14:textId="77777777" w:rsidR="008C6893" w:rsidRPr="0033632C" w:rsidRDefault="008C6893" w:rsidP="0033632C">
            <w:pPr>
              <w:tabs>
                <w:tab w:val="left" w:pos="1272"/>
              </w:tabs>
              <w:spacing w:after="40" w:line="264" w:lineRule="auto"/>
              <w:jc w:val="both"/>
              <w:rPr>
                <w:rFonts w:cs="Times New Roman"/>
                <w:sz w:val="26"/>
                <w:szCs w:val="26"/>
              </w:rPr>
            </w:pPr>
            <w:r w:rsidRPr="0033632C">
              <w:rPr>
                <w:rFonts w:cs="Times New Roman"/>
                <w:sz w:val="26"/>
                <w:szCs w:val="26"/>
              </w:rPr>
              <w:t>2. Bộ Tài chính</w:t>
            </w:r>
          </w:p>
          <w:p w14:paraId="2267DE43" w14:textId="77777777" w:rsidR="008C6893" w:rsidRPr="0033632C" w:rsidRDefault="008C6893" w:rsidP="0033632C">
            <w:pPr>
              <w:tabs>
                <w:tab w:val="left" w:pos="1308"/>
              </w:tabs>
              <w:spacing w:after="40" w:line="264" w:lineRule="auto"/>
              <w:jc w:val="both"/>
              <w:rPr>
                <w:rFonts w:cs="Times New Roman"/>
                <w:sz w:val="26"/>
                <w:szCs w:val="26"/>
              </w:rPr>
            </w:pPr>
            <w:r w:rsidRPr="0033632C">
              <w:rPr>
                <w:rFonts w:cs="Times New Roman"/>
                <w:sz w:val="26"/>
                <w:szCs w:val="26"/>
              </w:rPr>
              <w:t xml:space="preserve">a) Bảo đảm nguồn ngân sách nhà nước thực hiện chính sách quy định tại Nghị định này theo quy định về phân cấp quản lý ngân sách hiện hành; cân đối bố trí kinh phí để vận hành, bảo trì công trình, máy móc thiết bị duy trì hoạt động của trường phổ thông nội trú đảm bảo ổn định, lâu dài. </w:t>
            </w:r>
          </w:p>
          <w:p w14:paraId="05C662C5" w14:textId="77777777" w:rsidR="008C6893" w:rsidRPr="0033632C" w:rsidRDefault="008C6893" w:rsidP="0033632C">
            <w:pPr>
              <w:tabs>
                <w:tab w:val="left" w:pos="1308"/>
              </w:tabs>
              <w:spacing w:after="40" w:line="264" w:lineRule="auto"/>
              <w:jc w:val="both"/>
              <w:rPr>
                <w:rFonts w:cs="Times New Roman"/>
                <w:sz w:val="26"/>
                <w:szCs w:val="26"/>
              </w:rPr>
            </w:pPr>
            <w:r w:rsidRPr="0033632C">
              <w:rPr>
                <w:rFonts w:cs="Times New Roman"/>
                <w:sz w:val="26"/>
                <w:szCs w:val="26"/>
              </w:rPr>
              <w:t xml:space="preserve">b) Cấp gạo dự trữ quốc gia hỗ trợ học sinh trên cơ sở đề nghị của các tỉnh, thành phố biên giới, bảo đảm phù hợp với thời gian và sự tăng, giảm số lượng học sinh thụ hưởng chính sách trong mỗi học kỳ của </w:t>
            </w:r>
            <w:r w:rsidRPr="0033632C">
              <w:rPr>
                <w:rFonts w:cs="Times New Roman"/>
                <w:sz w:val="26"/>
                <w:szCs w:val="26"/>
              </w:rPr>
              <w:lastRenderedPageBreak/>
              <w:t>năm học; báo cáo Thủ tướng Chính phủ về kết quả xuất cấp gạo dự trữ quốc gia theo quy định;</w:t>
            </w:r>
          </w:p>
          <w:p w14:paraId="26C7DC69"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c) Thực hiện chế độ báo cáo của cơ quan hành chính nhà nước theo quy định của Chính phủ;</w:t>
            </w:r>
          </w:p>
          <w:p w14:paraId="5C5F6E80" w14:textId="77777777" w:rsidR="008C6893" w:rsidRPr="0033632C" w:rsidRDefault="008C6893" w:rsidP="0033632C">
            <w:pPr>
              <w:tabs>
                <w:tab w:val="left" w:pos="1291"/>
              </w:tabs>
              <w:spacing w:after="40" w:line="264" w:lineRule="auto"/>
              <w:jc w:val="both"/>
              <w:rPr>
                <w:rFonts w:cs="Times New Roman"/>
                <w:sz w:val="26"/>
                <w:szCs w:val="26"/>
              </w:rPr>
            </w:pPr>
            <w:r w:rsidRPr="0033632C">
              <w:rPr>
                <w:rFonts w:cs="Times New Roman"/>
                <w:sz w:val="26"/>
                <w:szCs w:val="26"/>
              </w:rPr>
              <w:t>d) Phối hợp với Bộ Giáo dục và Đào tạo và các bộ, ngành liên quan kiểm tra việc sử dụng nguồn vốn xây dựng cơ sở vật chất cho các cơ sở giáo dục có đối tượng được hưởng chính sách tại Nghị định này.</w:t>
            </w:r>
          </w:p>
          <w:p w14:paraId="541F13D8" w14:textId="77777777" w:rsidR="008C6893" w:rsidRPr="0033632C" w:rsidRDefault="008C6893" w:rsidP="0033632C">
            <w:pPr>
              <w:tabs>
                <w:tab w:val="left" w:pos="1273"/>
              </w:tabs>
              <w:spacing w:after="40" w:line="264" w:lineRule="auto"/>
              <w:jc w:val="both"/>
              <w:rPr>
                <w:rFonts w:cs="Times New Roman"/>
                <w:sz w:val="26"/>
                <w:szCs w:val="26"/>
              </w:rPr>
            </w:pPr>
            <w:r w:rsidRPr="0033632C">
              <w:rPr>
                <w:rFonts w:cs="Times New Roman"/>
                <w:sz w:val="26"/>
                <w:szCs w:val="26"/>
              </w:rPr>
              <w:t>3. Bộ Dân tộc và Tôn giáo</w:t>
            </w:r>
          </w:p>
          <w:p w14:paraId="47491C29"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Phối hợp với Bộ Giáo dục và Đào tạo và các bộ, ngành, các địa phương chỉ đạo, kiểm tra việc thực hiện các chính sách quy định tại Nghị định này.</w:t>
            </w:r>
          </w:p>
          <w:p w14:paraId="5ACA30CD" w14:textId="77777777" w:rsidR="008C6893" w:rsidRPr="0033632C" w:rsidRDefault="008C6893" w:rsidP="0033632C">
            <w:pPr>
              <w:tabs>
                <w:tab w:val="left" w:pos="1286"/>
              </w:tabs>
              <w:spacing w:after="40" w:line="264" w:lineRule="auto"/>
              <w:jc w:val="both"/>
              <w:rPr>
                <w:rFonts w:cs="Times New Roman"/>
                <w:sz w:val="26"/>
                <w:szCs w:val="26"/>
              </w:rPr>
            </w:pPr>
            <w:r w:rsidRPr="0033632C">
              <w:rPr>
                <w:rFonts w:cs="Times New Roman"/>
                <w:sz w:val="26"/>
                <w:szCs w:val="26"/>
              </w:rPr>
              <w:t>4. Hội đồng nhân dân, Ủy ban nhân dân tỉnh, thành phố (gọi chung là cấp tỉnh)</w:t>
            </w:r>
          </w:p>
          <w:p w14:paraId="19BF157F" w14:textId="77777777" w:rsidR="008C6893" w:rsidRPr="0033632C" w:rsidRDefault="008C6893" w:rsidP="0033632C">
            <w:pPr>
              <w:tabs>
                <w:tab w:val="left" w:pos="1281"/>
              </w:tabs>
              <w:spacing w:after="40" w:line="264" w:lineRule="auto"/>
              <w:jc w:val="both"/>
              <w:rPr>
                <w:rFonts w:cs="Times New Roman"/>
                <w:sz w:val="26"/>
                <w:szCs w:val="26"/>
              </w:rPr>
            </w:pPr>
            <w:r w:rsidRPr="0033632C">
              <w:rPr>
                <w:rFonts w:cs="Times New Roman"/>
                <w:sz w:val="26"/>
                <w:szCs w:val="26"/>
              </w:rPr>
              <w:t>a) Hội đồng nhân dân cấp tỉnh</w:t>
            </w:r>
          </w:p>
          <w:p w14:paraId="52A867A0"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Bảo đảm kinh phí thực hiện chính sách theo quy định tại Nghị định này. Mức hỗ trợ tại Nghị định này là mức tối thiểu, Hội đồng nhân dân tỉnh căn cứ khả năng cân đối ngân sách của địa phương có thể quyết định bổ sung chính sách hỗ trợ thêm cho học sinh và trường phổ thông nội trú tại các xã biên giới trên địa bàn tỉnh.</w:t>
            </w:r>
          </w:p>
          <w:p w14:paraId="219C51B3" w14:textId="77777777" w:rsidR="008C6893" w:rsidRPr="0033632C" w:rsidRDefault="008C6893" w:rsidP="0033632C">
            <w:pPr>
              <w:tabs>
                <w:tab w:val="left" w:pos="1296"/>
              </w:tabs>
              <w:spacing w:after="40" w:line="264" w:lineRule="auto"/>
              <w:jc w:val="both"/>
              <w:rPr>
                <w:rFonts w:cs="Times New Roman"/>
                <w:sz w:val="26"/>
                <w:szCs w:val="26"/>
              </w:rPr>
            </w:pPr>
            <w:r w:rsidRPr="0033632C">
              <w:rPr>
                <w:rFonts w:cs="Times New Roman"/>
                <w:sz w:val="26"/>
                <w:szCs w:val="26"/>
              </w:rPr>
              <w:t>b) Ủy ban nhân dân cấp tỉnh</w:t>
            </w:r>
          </w:p>
          <w:p w14:paraId="04F6FB13"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 xml:space="preserve">Chỉ đạo, hướng dẫn tổ chức thực hiện các chính sách theo quy định tại Nghị định này, trong đó có hướng dẫn việc lựa chọn phương án tổ chức nấu ăn; sử dụng kinh phí phục vụ nấu ăn, quản lý học sinh ngoài giờ </w:t>
            </w:r>
            <w:bookmarkStart w:id="23" w:name="_Hlk208145123"/>
            <w:r w:rsidRPr="0033632C">
              <w:rPr>
                <w:rFonts w:cs="Times New Roman"/>
                <w:sz w:val="26"/>
                <w:szCs w:val="26"/>
              </w:rPr>
              <w:t xml:space="preserve">phù hợp, tổ chức các hoạt động giáo dục đặc thù phù hợp </w:t>
            </w:r>
            <w:r w:rsidRPr="0033632C">
              <w:rPr>
                <w:rFonts w:cs="Times New Roman"/>
                <w:sz w:val="26"/>
                <w:szCs w:val="26"/>
              </w:rPr>
              <w:lastRenderedPageBreak/>
              <w:t xml:space="preserve">với điều kiện thực tế </w:t>
            </w:r>
            <w:bookmarkEnd w:id="23"/>
            <w:r w:rsidRPr="0033632C">
              <w:rPr>
                <w:rFonts w:cs="Times New Roman"/>
                <w:sz w:val="26"/>
                <w:szCs w:val="26"/>
              </w:rPr>
              <w:t>về nhân sự hỗ trợ giáo dục tại các nhà trường và quy định của pháp luật.</w:t>
            </w:r>
          </w:p>
          <w:p w14:paraId="120AC07A" w14:textId="77777777" w:rsidR="008C6893" w:rsidRPr="0033632C" w:rsidRDefault="008C6893" w:rsidP="0033632C">
            <w:pPr>
              <w:spacing w:after="40" w:line="264" w:lineRule="auto"/>
              <w:jc w:val="both"/>
              <w:rPr>
                <w:rFonts w:cs="Times New Roman"/>
                <w:sz w:val="26"/>
                <w:szCs w:val="26"/>
              </w:rPr>
            </w:pPr>
            <w:r w:rsidRPr="0033632C">
              <w:rPr>
                <w:rFonts w:cs="Times New Roman"/>
                <w:sz w:val="26"/>
                <w:szCs w:val="26"/>
              </w:rPr>
              <w:t>Ban hành văn bản quy định cụ thể các địa bàn mà học sinh không tự đi đến trường và trở về nhà trong ngày phù hợp với điều kiện thực tế của địa phương để làm căn cứ ưu tiên xét học sinh hưởng chính sách quy định tại điểm c khoản 3 Điều 5 của Nghị định này; quy định cụ thể danh mục trang cấp đồ dùng cá nhân, học phẩm cho học sinh trường phổ thông nội trú phù hợp đặc thù của mỗi vùng, miền, từng cấp học và chương trình giáo dục phổ thông hiện hành để thực hiện chính sách quy định tại khoản 3 Điều 3 của Nghị định này;</w:t>
            </w:r>
          </w:p>
          <w:p w14:paraId="4186C11E"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Chỉ đạo, rà soát để xây dựng dự toán kinh phí vận hành, bảo trì công trình, thiết bị đối với từng trường phổ thông nội trú quy định tại khoản 2 Điều 5 Nghị định này phù hợp với thực tế, quy mô của mỗi trường, điều kiện địa hình, khí hậu của địa phương; xây dựng dự toán ngân sách hằng năm, báo cáo Hội đồng nhân dân cấp tỉnh để quyết định các giải pháp bảo đảm cân đối nguồn lực tài chính cho thực hiện các chính sách tại địa phương; tổ chức kiểm tra, thanh tra, kiểm toán đối với quá trình chấp hành dự toán và quyết toán ngân sách của các đơn vị dự toán trực thuộc theo đúng quy định của Luật Ngân sách nhà nước, Luật Đầu tư công và các văn bản hướng dẫn hiện hành; Thực hiện chế độ báo cáo của cơ quan hành chính nhà nước theo quy định.</w:t>
            </w:r>
          </w:p>
          <w:p w14:paraId="69AB6999" w14:textId="77777777" w:rsidR="008C6893" w:rsidRPr="0033632C" w:rsidRDefault="008C6893" w:rsidP="0033632C">
            <w:pPr>
              <w:tabs>
                <w:tab w:val="left" w:pos="1286"/>
              </w:tabs>
              <w:spacing w:after="40" w:line="264" w:lineRule="auto"/>
              <w:jc w:val="both"/>
              <w:rPr>
                <w:rFonts w:cs="Times New Roman"/>
                <w:sz w:val="26"/>
                <w:szCs w:val="26"/>
              </w:rPr>
            </w:pPr>
            <w:r w:rsidRPr="0033632C">
              <w:rPr>
                <w:rFonts w:cs="Times New Roman"/>
                <w:sz w:val="26"/>
                <w:szCs w:val="26"/>
              </w:rPr>
              <w:t>5. Hội đồng nhân dân, Ủy ban nhân dân cấp xã</w:t>
            </w:r>
          </w:p>
          <w:p w14:paraId="6FFEFA48" w14:textId="77777777" w:rsidR="008C6893" w:rsidRPr="0033632C" w:rsidRDefault="008C6893" w:rsidP="0033632C">
            <w:pPr>
              <w:tabs>
                <w:tab w:val="left" w:pos="1281"/>
              </w:tabs>
              <w:spacing w:after="40" w:line="264" w:lineRule="auto"/>
              <w:jc w:val="both"/>
              <w:rPr>
                <w:rFonts w:cs="Times New Roman"/>
                <w:sz w:val="26"/>
                <w:szCs w:val="26"/>
              </w:rPr>
            </w:pPr>
            <w:r w:rsidRPr="0033632C">
              <w:rPr>
                <w:rFonts w:cs="Times New Roman"/>
                <w:sz w:val="26"/>
                <w:szCs w:val="26"/>
              </w:rPr>
              <w:t>a) Hội đồng nhân dân cấp xã</w:t>
            </w:r>
          </w:p>
          <w:p w14:paraId="23D484FC"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lastRenderedPageBreak/>
              <w:t xml:space="preserve">Bảo đảm kinh phí thực hiện chính sách theo quy định tại Nghị định này. </w:t>
            </w:r>
          </w:p>
          <w:p w14:paraId="2AFE6F85" w14:textId="77777777" w:rsidR="008C6893" w:rsidRPr="0033632C" w:rsidRDefault="008C6893" w:rsidP="0033632C">
            <w:pPr>
              <w:tabs>
                <w:tab w:val="left" w:pos="1296"/>
              </w:tabs>
              <w:spacing w:after="40" w:line="264" w:lineRule="auto"/>
              <w:jc w:val="both"/>
              <w:rPr>
                <w:rFonts w:cs="Times New Roman"/>
                <w:sz w:val="26"/>
                <w:szCs w:val="26"/>
              </w:rPr>
            </w:pPr>
            <w:r w:rsidRPr="0033632C">
              <w:rPr>
                <w:rFonts w:cs="Times New Roman"/>
                <w:sz w:val="26"/>
                <w:szCs w:val="26"/>
              </w:rPr>
              <w:t>b) Ủy ban nhân dân cấp xã</w:t>
            </w:r>
          </w:p>
          <w:p w14:paraId="7E090F17"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 xml:space="preserve">Chỉ đạo, hướng dẫn tổ chức thực hiện các chính sách theo quy định tại Nghị định này thuộc phạm vi quản lý. </w:t>
            </w:r>
          </w:p>
          <w:p w14:paraId="3C94D406"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Xây dựng dự toán ngân sách hằng năm, báo cáo Hội đồng nhân dân xã để quyết định các giải pháp bảo đảm cân đối nguồn lực tài chính cho thực hiện chính sách thuộc phạm vi quản lý; tổ chức kiểm tra đối với quá trình chấp hành dự toán và quyết toán ngân sách của các đơn vị dự toán trực thuộc theo đúng quy định của Luật Ngân sách nhà nước, Luật Đầu tư công và các văn bản hướng dẫn hiện hành.</w:t>
            </w:r>
          </w:p>
          <w:p w14:paraId="3496CEF6" w14:textId="68707D5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 xml:space="preserve">Tổ chức lập, trình cấp có thẩm quyền và phân bổ bảo đảm kinh phí thực hiện chính sách theo quy định tại Nghị định này. Thực hiện chế độ báo cáo của cơ quan hành chính nhà nước theo quy định </w:t>
            </w:r>
          </w:p>
          <w:p w14:paraId="188E729C"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 xml:space="preserve">6. </w:t>
            </w:r>
            <w:bookmarkStart w:id="24" w:name="_Hlk209977107"/>
            <w:r w:rsidRPr="0033632C">
              <w:rPr>
                <w:rFonts w:cs="Times New Roman"/>
                <w:sz w:val="26"/>
                <w:szCs w:val="26"/>
                <w:lang w:val="en-US"/>
                <w14:ligatures w14:val="none"/>
              </w:rPr>
              <w:t xml:space="preserve">Trường phổ thông nội trú xã biên giới </w:t>
            </w:r>
          </w:p>
          <w:p w14:paraId="2BCF89D7" w14:textId="77777777" w:rsidR="008C6893"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a) Chịu trách nhiệm lập, phê duyệt danh sách học sinh hưởng chính sách, quản lý và quyết toán kinh phí thực hiện chính sách theo quy định;</w:t>
            </w:r>
          </w:p>
          <w:p w14:paraId="764E2951" w14:textId="588444E9" w:rsidR="00C43236" w:rsidRPr="0033632C" w:rsidRDefault="008C6893" w:rsidP="0033632C">
            <w:pPr>
              <w:pStyle w:val="BodyText"/>
              <w:spacing w:before="0" w:after="40" w:line="264" w:lineRule="auto"/>
              <w:ind w:firstLine="0"/>
              <w:rPr>
                <w:rFonts w:cs="Times New Roman"/>
                <w:sz w:val="26"/>
                <w:szCs w:val="26"/>
                <w:lang w:val="en-US"/>
                <w14:ligatures w14:val="none"/>
              </w:rPr>
            </w:pPr>
            <w:r w:rsidRPr="0033632C">
              <w:rPr>
                <w:rFonts w:cs="Times New Roman"/>
                <w:sz w:val="26"/>
                <w:szCs w:val="26"/>
                <w:lang w:val="en-US"/>
                <w14:ligatures w14:val="none"/>
              </w:rPr>
              <w:t>b) Tổ chức thực hiện chính sách đảm bảo đúng tiêu chuẩn, định mức, dinh dưỡng và vệ sinh an toàn thực phẩm theo quy định.</w:t>
            </w:r>
            <w:bookmarkEnd w:id="24"/>
          </w:p>
        </w:tc>
        <w:tc>
          <w:tcPr>
            <w:tcW w:w="5386" w:type="dxa"/>
          </w:tcPr>
          <w:p w14:paraId="2F93FCB7" w14:textId="2CD95A32" w:rsidR="00C43236" w:rsidRPr="0033632C" w:rsidRDefault="008F76C6" w:rsidP="0033632C">
            <w:pPr>
              <w:spacing w:after="40" w:line="264" w:lineRule="auto"/>
              <w:jc w:val="both"/>
              <w:rPr>
                <w:rFonts w:cs="Times New Roman"/>
                <w:sz w:val="26"/>
                <w:szCs w:val="26"/>
              </w:rPr>
            </w:pPr>
            <w:r w:rsidRPr="0033632C">
              <w:rPr>
                <w:rFonts w:cs="Times New Roman"/>
                <w:sz w:val="26"/>
                <w:szCs w:val="26"/>
              </w:rPr>
              <w:lastRenderedPageBreak/>
              <w:t>Bảo đảm phù hợp với quy định của Luật Tổ chức Chính phủ, Luật Tổ chức chính quyền địa phương; chức năng, nhiệm vụ, quyền hạn của các bộ</w:t>
            </w:r>
            <w:r w:rsidR="00CA7F0D" w:rsidRPr="0033632C">
              <w:rPr>
                <w:rFonts w:cs="Times New Roman"/>
                <w:sz w:val="26"/>
                <w:szCs w:val="26"/>
              </w:rPr>
              <w:t>, cơ quan chịu trách nhiệm tổ chức triển khai chính sách quy định tại Nghị định này</w:t>
            </w:r>
            <w:r w:rsidRPr="0033632C">
              <w:rPr>
                <w:rFonts w:cs="Times New Roman"/>
                <w:sz w:val="26"/>
                <w:szCs w:val="26"/>
              </w:rPr>
              <w:t>; phù hợp với quy định của Luật Ngân sách nhà nước, Luật Đầu tư công và các văn bản hướng dẫn hiện hành.</w:t>
            </w:r>
          </w:p>
        </w:tc>
      </w:tr>
      <w:tr w:rsidR="00C43236" w:rsidRPr="00CA7F0D" w14:paraId="1EB24FE7" w14:textId="77777777" w:rsidTr="00F13382">
        <w:tc>
          <w:tcPr>
            <w:tcW w:w="2553" w:type="dxa"/>
          </w:tcPr>
          <w:p w14:paraId="66A89FEE" w14:textId="195958AC" w:rsidR="00C43236" w:rsidRPr="0033632C" w:rsidRDefault="00C43236" w:rsidP="0033632C">
            <w:pPr>
              <w:tabs>
                <w:tab w:val="left" w:pos="952"/>
              </w:tabs>
              <w:spacing w:after="40" w:line="264" w:lineRule="auto"/>
              <w:jc w:val="center"/>
              <w:rPr>
                <w:rFonts w:cs="Times New Roman"/>
                <w:b/>
                <w:bCs/>
                <w:sz w:val="26"/>
                <w:szCs w:val="26"/>
              </w:rPr>
            </w:pPr>
            <w:r w:rsidRPr="0033632C">
              <w:rPr>
                <w:rFonts w:cs="Times New Roman"/>
                <w:sz w:val="26"/>
                <w:szCs w:val="26"/>
              </w:rPr>
              <w:lastRenderedPageBreak/>
              <w:t>Chưa có</w:t>
            </w:r>
          </w:p>
        </w:tc>
        <w:tc>
          <w:tcPr>
            <w:tcW w:w="7229" w:type="dxa"/>
          </w:tcPr>
          <w:p w14:paraId="64576566" w14:textId="77777777" w:rsidR="00E16B2E" w:rsidRPr="0033632C" w:rsidRDefault="00E16B2E" w:rsidP="0033632C">
            <w:pPr>
              <w:spacing w:after="40" w:line="264" w:lineRule="auto"/>
              <w:jc w:val="both"/>
              <w:rPr>
                <w:rFonts w:cs="Times New Roman"/>
                <w:b/>
                <w:sz w:val="26"/>
                <w:szCs w:val="26"/>
              </w:rPr>
            </w:pPr>
            <w:bookmarkStart w:id="25" w:name="_Hlk216358566"/>
            <w:r w:rsidRPr="0033632C">
              <w:rPr>
                <w:rFonts w:cs="Times New Roman"/>
                <w:b/>
                <w:sz w:val="26"/>
                <w:szCs w:val="26"/>
              </w:rPr>
              <w:t>Điều 12. Hiệu lực thi hành</w:t>
            </w:r>
          </w:p>
          <w:bookmarkEnd w:id="25"/>
          <w:p w14:paraId="07D9F8C3" w14:textId="77777777" w:rsidR="00E16B2E" w:rsidRPr="0033632C" w:rsidRDefault="00E16B2E" w:rsidP="0033632C">
            <w:pPr>
              <w:tabs>
                <w:tab w:val="left" w:pos="1258"/>
              </w:tabs>
              <w:spacing w:after="40" w:line="264" w:lineRule="auto"/>
              <w:jc w:val="both"/>
              <w:rPr>
                <w:rFonts w:cs="Times New Roman"/>
                <w:sz w:val="26"/>
                <w:szCs w:val="26"/>
              </w:rPr>
            </w:pPr>
            <w:r w:rsidRPr="0033632C">
              <w:rPr>
                <w:rFonts w:cs="Times New Roman"/>
                <w:sz w:val="26"/>
                <w:szCs w:val="26"/>
              </w:rPr>
              <w:t>1. Nghị định này có hiệu lực kể từ ngày ký ban hành.</w:t>
            </w:r>
          </w:p>
          <w:p w14:paraId="50290A3C" w14:textId="77777777" w:rsidR="00E16B2E" w:rsidRPr="0033632C" w:rsidRDefault="00E16B2E" w:rsidP="0033632C">
            <w:pPr>
              <w:tabs>
                <w:tab w:val="left" w:pos="1258"/>
              </w:tabs>
              <w:spacing w:after="40" w:line="264" w:lineRule="auto"/>
              <w:jc w:val="both"/>
              <w:rPr>
                <w:rFonts w:cs="Times New Roman"/>
                <w:sz w:val="26"/>
                <w:szCs w:val="26"/>
              </w:rPr>
            </w:pPr>
            <w:r w:rsidRPr="0033632C">
              <w:rPr>
                <w:rFonts w:cs="Times New Roman"/>
                <w:sz w:val="26"/>
                <w:szCs w:val="26"/>
              </w:rPr>
              <w:t>2. Xã biên giới trong Nghị định này áp dụng trên địa bàn theo quy định của Chính phủ.</w:t>
            </w:r>
          </w:p>
          <w:p w14:paraId="517A7EE1" w14:textId="77777777" w:rsidR="00E16B2E" w:rsidRPr="0033632C" w:rsidRDefault="00E16B2E" w:rsidP="0033632C">
            <w:pPr>
              <w:tabs>
                <w:tab w:val="left" w:pos="1258"/>
              </w:tabs>
              <w:spacing w:after="40" w:line="264" w:lineRule="auto"/>
              <w:jc w:val="both"/>
              <w:rPr>
                <w:rFonts w:cs="Times New Roman"/>
                <w:sz w:val="26"/>
                <w:szCs w:val="26"/>
              </w:rPr>
            </w:pPr>
            <w:r w:rsidRPr="0033632C">
              <w:rPr>
                <w:rFonts w:cs="Times New Roman"/>
                <w:sz w:val="26"/>
                <w:szCs w:val="26"/>
              </w:rPr>
              <w:lastRenderedPageBreak/>
              <w:t>3. Trường hợp các văn bản quy phạm pháp luật được dẫn chiếu trong Nghị định này được thay thế, sửa đổi, bổ sung thì thực hiện theo văn bản đã thay thế, sửa đổi, bổ sung đó.</w:t>
            </w:r>
          </w:p>
          <w:p w14:paraId="6E0C5768" w14:textId="7F273E1E" w:rsidR="00C43236" w:rsidRPr="0033632C" w:rsidRDefault="00E16B2E" w:rsidP="0033632C">
            <w:pPr>
              <w:tabs>
                <w:tab w:val="left" w:pos="1303"/>
              </w:tabs>
              <w:spacing w:after="40" w:line="264" w:lineRule="auto"/>
              <w:jc w:val="both"/>
              <w:rPr>
                <w:rFonts w:cs="Times New Roman"/>
                <w:sz w:val="26"/>
                <w:szCs w:val="26"/>
              </w:rPr>
            </w:pPr>
            <w:r w:rsidRPr="0033632C">
              <w:rPr>
                <w:rFonts w:cs="Times New Roman"/>
                <w:sz w:val="26"/>
                <w:szCs w:val="26"/>
              </w:rPr>
              <w:t>4.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c>
        <w:tc>
          <w:tcPr>
            <w:tcW w:w="5386" w:type="dxa"/>
          </w:tcPr>
          <w:p w14:paraId="6A822AD6" w14:textId="0E28EE4D" w:rsidR="00C43236" w:rsidRPr="0033632C" w:rsidRDefault="00C43236" w:rsidP="0033632C">
            <w:pPr>
              <w:spacing w:after="40" w:line="264" w:lineRule="auto"/>
              <w:jc w:val="both"/>
              <w:rPr>
                <w:rFonts w:cs="Times New Roman"/>
                <w:sz w:val="26"/>
                <w:szCs w:val="26"/>
              </w:rPr>
            </w:pPr>
            <w:r w:rsidRPr="0033632C">
              <w:rPr>
                <w:rFonts w:cs="Times New Roman"/>
                <w:sz w:val="26"/>
                <w:szCs w:val="26"/>
              </w:rPr>
              <w:lastRenderedPageBreak/>
              <w:t xml:space="preserve">Để đảm bảo thuận lợi khi triển khai (trong trường hợp Chính phủ có các quy định liên quan đến xã biên giới và trong trường hợp các văn bản được </w:t>
            </w:r>
            <w:r w:rsidRPr="0033632C">
              <w:rPr>
                <w:rFonts w:cs="Times New Roman"/>
                <w:sz w:val="26"/>
                <w:szCs w:val="26"/>
              </w:rPr>
              <w:lastRenderedPageBreak/>
              <w:t>dẫn chiếu trong Nghị định được thay thế, sửa đổi, bổ sung).</w:t>
            </w:r>
          </w:p>
        </w:tc>
      </w:tr>
    </w:tbl>
    <w:p w14:paraId="5F8B5A47" w14:textId="690ABC41" w:rsidR="00E52378" w:rsidRPr="00AE323D" w:rsidRDefault="00E52378">
      <w:pPr>
        <w:rPr>
          <w:lang w:val="nl-NL"/>
        </w:rPr>
      </w:pPr>
    </w:p>
    <w:p w14:paraId="41581F22" w14:textId="63FA046B" w:rsidR="00D84E30" w:rsidRPr="00AE323D" w:rsidRDefault="00D84E30">
      <w:pPr>
        <w:rPr>
          <w:rFonts w:cs="Times New Roman"/>
          <w:sz w:val="24"/>
          <w:szCs w:val="24"/>
          <w:lang w:val="vi-VN"/>
        </w:rPr>
      </w:pPr>
    </w:p>
    <w:sectPr w:rsidR="00D84E30" w:rsidRPr="00AE323D" w:rsidSect="00CA7F0D">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7C51A" w14:textId="77777777" w:rsidR="00C31DD2" w:rsidRDefault="00C31DD2" w:rsidP="00751C9F">
      <w:pPr>
        <w:spacing w:after="0" w:line="240" w:lineRule="auto"/>
      </w:pPr>
      <w:r>
        <w:separator/>
      </w:r>
    </w:p>
  </w:endnote>
  <w:endnote w:type="continuationSeparator" w:id="0">
    <w:p w14:paraId="6A2B3F0D" w14:textId="77777777" w:rsidR="00C31DD2" w:rsidRDefault="00C31DD2" w:rsidP="00751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DE515" w14:textId="77777777" w:rsidR="00AC19C7" w:rsidRDefault="00AC1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9B88" w14:textId="77777777" w:rsidR="00AC19C7" w:rsidRDefault="00AC1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9CBFE" w14:textId="77777777" w:rsidR="00AC19C7" w:rsidRDefault="00AC1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DE905" w14:textId="77777777" w:rsidR="00C31DD2" w:rsidRDefault="00C31DD2" w:rsidP="00751C9F">
      <w:pPr>
        <w:spacing w:after="0" w:line="240" w:lineRule="auto"/>
      </w:pPr>
      <w:r>
        <w:separator/>
      </w:r>
    </w:p>
  </w:footnote>
  <w:footnote w:type="continuationSeparator" w:id="0">
    <w:p w14:paraId="37337A5C" w14:textId="77777777" w:rsidR="00C31DD2" w:rsidRDefault="00C31DD2" w:rsidP="00751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4E590" w14:textId="77777777" w:rsidR="00AC19C7" w:rsidRDefault="00AC1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9638319"/>
      <w:docPartObj>
        <w:docPartGallery w:val="Page Numbers (Top of Page)"/>
        <w:docPartUnique/>
      </w:docPartObj>
    </w:sdtPr>
    <w:sdtEndPr>
      <w:rPr>
        <w:noProof/>
        <w:sz w:val="20"/>
      </w:rPr>
    </w:sdtEndPr>
    <w:sdtContent>
      <w:p w14:paraId="5E8AE17F" w14:textId="078D7A3A" w:rsidR="00AC19C7" w:rsidRPr="00751C9F" w:rsidRDefault="00AC19C7">
        <w:pPr>
          <w:pStyle w:val="Header"/>
          <w:jc w:val="center"/>
          <w:rPr>
            <w:sz w:val="20"/>
          </w:rPr>
        </w:pPr>
        <w:r w:rsidRPr="00751C9F">
          <w:rPr>
            <w:sz w:val="20"/>
          </w:rPr>
          <w:fldChar w:fldCharType="begin"/>
        </w:r>
        <w:r w:rsidRPr="00751C9F">
          <w:rPr>
            <w:sz w:val="20"/>
          </w:rPr>
          <w:instrText xml:space="preserve"> PAGE   \* MERGEFORMAT </w:instrText>
        </w:r>
        <w:r w:rsidRPr="00751C9F">
          <w:rPr>
            <w:sz w:val="20"/>
          </w:rPr>
          <w:fldChar w:fldCharType="separate"/>
        </w:r>
        <w:r>
          <w:rPr>
            <w:noProof/>
            <w:sz w:val="20"/>
          </w:rPr>
          <w:t>92</w:t>
        </w:r>
        <w:r w:rsidRPr="00751C9F">
          <w:rPr>
            <w:noProof/>
            <w:sz w:val="20"/>
          </w:rPr>
          <w:fldChar w:fldCharType="end"/>
        </w:r>
      </w:p>
    </w:sdtContent>
  </w:sdt>
  <w:p w14:paraId="12EDFF39" w14:textId="77777777" w:rsidR="00AC19C7" w:rsidRDefault="00AC1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49E80" w14:textId="77777777" w:rsidR="00AC19C7" w:rsidRDefault="00AC1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6D81"/>
    <w:multiLevelType w:val="hybridMultilevel"/>
    <w:tmpl w:val="EE7EDB54"/>
    <w:lvl w:ilvl="0" w:tplc="6B2A91E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A57C3"/>
    <w:multiLevelType w:val="hybridMultilevel"/>
    <w:tmpl w:val="3156FF00"/>
    <w:lvl w:ilvl="0" w:tplc="D076E60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D65E3"/>
    <w:multiLevelType w:val="hybridMultilevel"/>
    <w:tmpl w:val="1E981228"/>
    <w:lvl w:ilvl="0" w:tplc="2EE21C7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C04BB2"/>
    <w:multiLevelType w:val="hybridMultilevel"/>
    <w:tmpl w:val="8340A776"/>
    <w:lvl w:ilvl="0" w:tplc="2EE21C7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8F5D31"/>
    <w:multiLevelType w:val="hybridMultilevel"/>
    <w:tmpl w:val="7E8E821C"/>
    <w:lvl w:ilvl="0" w:tplc="F6D01D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608B3"/>
    <w:multiLevelType w:val="hybridMultilevel"/>
    <w:tmpl w:val="B0B6BC7A"/>
    <w:lvl w:ilvl="0" w:tplc="D31421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25F0E"/>
    <w:multiLevelType w:val="hybridMultilevel"/>
    <w:tmpl w:val="91A030A8"/>
    <w:lvl w:ilvl="0" w:tplc="60644B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73066"/>
    <w:multiLevelType w:val="hybridMultilevel"/>
    <w:tmpl w:val="5DBC5C02"/>
    <w:lvl w:ilvl="0" w:tplc="5B3682E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4F4F"/>
    <w:multiLevelType w:val="hybridMultilevel"/>
    <w:tmpl w:val="D236FC30"/>
    <w:lvl w:ilvl="0" w:tplc="FC201FD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562F8"/>
    <w:multiLevelType w:val="hybridMultilevel"/>
    <w:tmpl w:val="763EBE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1D8B2399"/>
    <w:multiLevelType w:val="hybridMultilevel"/>
    <w:tmpl w:val="41142B7C"/>
    <w:lvl w:ilvl="0" w:tplc="F84ABDEA">
      <w:start w:val="5"/>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636D5"/>
    <w:multiLevelType w:val="hybridMultilevel"/>
    <w:tmpl w:val="715E9E54"/>
    <w:lvl w:ilvl="0" w:tplc="F1DAE6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35CAB"/>
    <w:multiLevelType w:val="hybridMultilevel"/>
    <w:tmpl w:val="2DDA4CC8"/>
    <w:lvl w:ilvl="0" w:tplc="E61440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513D6"/>
    <w:multiLevelType w:val="hybridMultilevel"/>
    <w:tmpl w:val="53009706"/>
    <w:lvl w:ilvl="0" w:tplc="3448F8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655A8"/>
    <w:multiLevelType w:val="hybridMultilevel"/>
    <w:tmpl w:val="74EC0D6E"/>
    <w:lvl w:ilvl="0" w:tplc="80BAC32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1322A"/>
    <w:multiLevelType w:val="hybridMultilevel"/>
    <w:tmpl w:val="DB608C40"/>
    <w:lvl w:ilvl="0" w:tplc="CCDA40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2467E6"/>
    <w:multiLevelType w:val="hybridMultilevel"/>
    <w:tmpl w:val="28EC4134"/>
    <w:lvl w:ilvl="0" w:tplc="78CCB2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020AD"/>
    <w:multiLevelType w:val="hybridMultilevel"/>
    <w:tmpl w:val="476C8892"/>
    <w:lvl w:ilvl="0" w:tplc="659EC5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77EA1"/>
    <w:multiLevelType w:val="hybridMultilevel"/>
    <w:tmpl w:val="216C9000"/>
    <w:lvl w:ilvl="0" w:tplc="41246056">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259AB"/>
    <w:multiLevelType w:val="hybridMultilevel"/>
    <w:tmpl w:val="28FA51B4"/>
    <w:lvl w:ilvl="0" w:tplc="A69E73C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466DA"/>
    <w:multiLevelType w:val="hybridMultilevel"/>
    <w:tmpl w:val="8EF280DE"/>
    <w:lvl w:ilvl="0" w:tplc="BEA8E2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44675B"/>
    <w:multiLevelType w:val="hybridMultilevel"/>
    <w:tmpl w:val="D6B2FD4A"/>
    <w:lvl w:ilvl="0" w:tplc="BB02DF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C2EB6"/>
    <w:multiLevelType w:val="multilevel"/>
    <w:tmpl w:val="5AA6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165DE7"/>
    <w:multiLevelType w:val="multilevel"/>
    <w:tmpl w:val="44BE8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A557CA9"/>
    <w:multiLevelType w:val="hybridMultilevel"/>
    <w:tmpl w:val="661216CE"/>
    <w:lvl w:ilvl="0" w:tplc="2EE21C7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4D4E39"/>
    <w:multiLevelType w:val="hybridMultilevel"/>
    <w:tmpl w:val="09F0A80E"/>
    <w:lvl w:ilvl="0" w:tplc="67164C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F4D35"/>
    <w:multiLevelType w:val="hybridMultilevel"/>
    <w:tmpl w:val="C186A6C2"/>
    <w:lvl w:ilvl="0" w:tplc="73E480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2A3CE6"/>
    <w:multiLevelType w:val="hybridMultilevel"/>
    <w:tmpl w:val="CD94665E"/>
    <w:lvl w:ilvl="0" w:tplc="EB8042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0291C"/>
    <w:multiLevelType w:val="hybridMultilevel"/>
    <w:tmpl w:val="927E773E"/>
    <w:lvl w:ilvl="0" w:tplc="F91AE7FE">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F6FE3"/>
    <w:multiLevelType w:val="hybridMultilevel"/>
    <w:tmpl w:val="DAA82256"/>
    <w:lvl w:ilvl="0" w:tplc="B0286C9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2F408E"/>
    <w:multiLevelType w:val="hybridMultilevel"/>
    <w:tmpl w:val="BD54CF1A"/>
    <w:lvl w:ilvl="0" w:tplc="C5C465C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6C0922"/>
    <w:multiLevelType w:val="hybridMultilevel"/>
    <w:tmpl w:val="2962003E"/>
    <w:lvl w:ilvl="0" w:tplc="87A677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DB112C"/>
    <w:multiLevelType w:val="hybridMultilevel"/>
    <w:tmpl w:val="C0D8B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105EE9"/>
    <w:multiLevelType w:val="hybridMultilevel"/>
    <w:tmpl w:val="BA340E3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332685B"/>
    <w:multiLevelType w:val="hybridMultilevel"/>
    <w:tmpl w:val="4B54283A"/>
    <w:lvl w:ilvl="0" w:tplc="D436A8E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4E7F4A"/>
    <w:multiLevelType w:val="hybridMultilevel"/>
    <w:tmpl w:val="64FA3B30"/>
    <w:lvl w:ilvl="0" w:tplc="A376611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18430D"/>
    <w:multiLevelType w:val="hybridMultilevel"/>
    <w:tmpl w:val="0018DF0E"/>
    <w:lvl w:ilvl="0" w:tplc="D5BE59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5915254"/>
    <w:multiLevelType w:val="hybridMultilevel"/>
    <w:tmpl w:val="8CFC3158"/>
    <w:lvl w:ilvl="0" w:tplc="78AE0EC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132FA1"/>
    <w:multiLevelType w:val="hybridMultilevel"/>
    <w:tmpl w:val="DEC83E4E"/>
    <w:lvl w:ilvl="0" w:tplc="8178562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11600"/>
    <w:multiLevelType w:val="multilevel"/>
    <w:tmpl w:val="77E4D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7130FF"/>
    <w:multiLevelType w:val="hybridMultilevel"/>
    <w:tmpl w:val="1C007280"/>
    <w:lvl w:ilvl="0" w:tplc="7BDAE9B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AF565E"/>
    <w:multiLevelType w:val="hybridMultilevel"/>
    <w:tmpl w:val="E22C4520"/>
    <w:lvl w:ilvl="0" w:tplc="9BF23E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E11A0B"/>
    <w:multiLevelType w:val="hybridMultilevel"/>
    <w:tmpl w:val="A06A77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3E60860"/>
    <w:multiLevelType w:val="hybridMultilevel"/>
    <w:tmpl w:val="3552FE72"/>
    <w:lvl w:ilvl="0" w:tplc="26723E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B260D"/>
    <w:multiLevelType w:val="hybridMultilevel"/>
    <w:tmpl w:val="A75600E4"/>
    <w:lvl w:ilvl="0" w:tplc="E788E5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A5A86"/>
    <w:multiLevelType w:val="hybridMultilevel"/>
    <w:tmpl w:val="D4F68E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55562B"/>
    <w:multiLevelType w:val="hybridMultilevel"/>
    <w:tmpl w:val="77AC8648"/>
    <w:lvl w:ilvl="0" w:tplc="C9741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9"/>
  </w:num>
  <w:num w:numId="3">
    <w:abstractNumId w:val="3"/>
  </w:num>
  <w:num w:numId="4">
    <w:abstractNumId w:val="24"/>
  </w:num>
  <w:num w:numId="5">
    <w:abstractNumId w:val="2"/>
  </w:num>
  <w:num w:numId="6">
    <w:abstractNumId w:val="11"/>
  </w:num>
  <w:num w:numId="7">
    <w:abstractNumId w:val="23"/>
  </w:num>
  <w:num w:numId="8">
    <w:abstractNumId w:val="22"/>
  </w:num>
  <w:num w:numId="9">
    <w:abstractNumId w:val="39"/>
  </w:num>
  <w:num w:numId="10">
    <w:abstractNumId w:val="40"/>
  </w:num>
  <w:num w:numId="11">
    <w:abstractNumId w:val="34"/>
  </w:num>
  <w:num w:numId="12">
    <w:abstractNumId w:val="12"/>
  </w:num>
  <w:num w:numId="13">
    <w:abstractNumId w:val="25"/>
  </w:num>
  <w:num w:numId="14">
    <w:abstractNumId w:val="16"/>
  </w:num>
  <w:num w:numId="15">
    <w:abstractNumId w:val="20"/>
  </w:num>
  <w:num w:numId="16">
    <w:abstractNumId w:val="41"/>
  </w:num>
  <w:num w:numId="17">
    <w:abstractNumId w:val="31"/>
  </w:num>
  <w:num w:numId="18">
    <w:abstractNumId w:val="4"/>
  </w:num>
  <w:num w:numId="19">
    <w:abstractNumId w:val="28"/>
  </w:num>
  <w:num w:numId="20">
    <w:abstractNumId w:val="5"/>
  </w:num>
  <w:num w:numId="21">
    <w:abstractNumId w:val="26"/>
  </w:num>
  <w:num w:numId="22">
    <w:abstractNumId w:val="44"/>
  </w:num>
  <w:num w:numId="23">
    <w:abstractNumId w:val="30"/>
  </w:num>
  <w:num w:numId="24">
    <w:abstractNumId w:val="0"/>
  </w:num>
  <w:num w:numId="25">
    <w:abstractNumId w:val="18"/>
  </w:num>
  <w:num w:numId="26">
    <w:abstractNumId w:val="35"/>
  </w:num>
  <w:num w:numId="27">
    <w:abstractNumId w:val="19"/>
  </w:num>
  <w:num w:numId="28">
    <w:abstractNumId w:val="42"/>
  </w:num>
  <w:num w:numId="29">
    <w:abstractNumId w:val="8"/>
  </w:num>
  <w:num w:numId="30">
    <w:abstractNumId w:val="21"/>
  </w:num>
  <w:num w:numId="31">
    <w:abstractNumId w:val="13"/>
  </w:num>
  <w:num w:numId="32">
    <w:abstractNumId w:val="43"/>
  </w:num>
  <w:num w:numId="33">
    <w:abstractNumId w:val="27"/>
  </w:num>
  <w:num w:numId="34">
    <w:abstractNumId w:val="38"/>
  </w:num>
  <w:num w:numId="35">
    <w:abstractNumId w:val="29"/>
  </w:num>
  <w:num w:numId="36">
    <w:abstractNumId w:val="1"/>
  </w:num>
  <w:num w:numId="37">
    <w:abstractNumId w:val="10"/>
  </w:num>
  <w:num w:numId="38">
    <w:abstractNumId w:val="17"/>
  </w:num>
  <w:num w:numId="39">
    <w:abstractNumId w:val="32"/>
  </w:num>
  <w:num w:numId="40">
    <w:abstractNumId w:val="14"/>
  </w:num>
  <w:num w:numId="41">
    <w:abstractNumId w:val="6"/>
  </w:num>
  <w:num w:numId="42">
    <w:abstractNumId w:val="15"/>
  </w:num>
  <w:num w:numId="43">
    <w:abstractNumId w:val="37"/>
  </w:num>
  <w:num w:numId="44">
    <w:abstractNumId w:val="7"/>
  </w:num>
  <w:num w:numId="45">
    <w:abstractNumId w:val="36"/>
  </w:num>
  <w:num w:numId="46">
    <w:abstractNumId w:val="45"/>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35"/>
    <w:rsid w:val="00000CD2"/>
    <w:rsid w:val="00001830"/>
    <w:rsid w:val="00002CD3"/>
    <w:rsid w:val="00002FDB"/>
    <w:rsid w:val="000056A0"/>
    <w:rsid w:val="000063E5"/>
    <w:rsid w:val="0000717E"/>
    <w:rsid w:val="00010DD1"/>
    <w:rsid w:val="00012B62"/>
    <w:rsid w:val="00012DA3"/>
    <w:rsid w:val="000162D0"/>
    <w:rsid w:val="0002087A"/>
    <w:rsid w:val="00020A5C"/>
    <w:rsid w:val="00020E64"/>
    <w:rsid w:val="000227E2"/>
    <w:rsid w:val="00023477"/>
    <w:rsid w:val="000248F0"/>
    <w:rsid w:val="0002575D"/>
    <w:rsid w:val="00025E58"/>
    <w:rsid w:val="00026A70"/>
    <w:rsid w:val="0002719E"/>
    <w:rsid w:val="000275B7"/>
    <w:rsid w:val="000279EC"/>
    <w:rsid w:val="00030124"/>
    <w:rsid w:val="0003014B"/>
    <w:rsid w:val="00031131"/>
    <w:rsid w:val="00031EFB"/>
    <w:rsid w:val="00032DFC"/>
    <w:rsid w:val="00032E9B"/>
    <w:rsid w:val="00034893"/>
    <w:rsid w:val="00035CEE"/>
    <w:rsid w:val="00037F7B"/>
    <w:rsid w:val="00040A69"/>
    <w:rsid w:val="00040AF7"/>
    <w:rsid w:val="00042062"/>
    <w:rsid w:val="00042FEB"/>
    <w:rsid w:val="00043ADC"/>
    <w:rsid w:val="00044F9B"/>
    <w:rsid w:val="00045319"/>
    <w:rsid w:val="000470C7"/>
    <w:rsid w:val="00050D1E"/>
    <w:rsid w:val="00051F83"/>
    <w:rsid w:val="0005758C"/>
    <w:rsid w:val="0006169B"/>
    <w:rsid w:val="000618C7"/>
    <w:rsid w:val="00061BB4"/>
    <w:rsid w:val="0006207C"/>
    <w:rsid w:val="0006303C"/>
    <w:rsid w:val="00066F5E"/>
    <w:rsid w:val="00067932"/>
    <w:rsid w:val="00070498"/>
    <w:rsid w:val="00070D6C"/>
    <w:rsid w:val="00073CF6"/>
    <w:rsid w:val="000757E0"/>
    <w:rsid w:val="00077BF3"/>
    <w:rsid w:val="00080AD7"/>
    <w:rsid w:val="00086801"/>
    <w:rsid w:val="00087F38"/>
    <w:rsid w:val="00090746"/>
    <w:rsid w:val="00091A97"/>
    <w:rsid w:val="00091CB2"/>
    <w:rsid w:val="000922A3"/>
    <w:rsid w:val="0009274B"/>
    <w:rsid w:val="00095749"/>
    <w:rsid w:val="00096F5C"/>
    <w:rsid w:val="000A01A0"/>
    <w:rsid w:val="000A1AB1"/>
    <w:rsid w:val="000A1C15"/>
    <w:rsid w:val="000A27DC"/>
    <w:rsid w:val="000A2EE1"/>
    <w:rsid w:val="000A31FD"/>
    <w:rsid w:val="000A34FB"/>
    <w:rsid w:val="000A5F95"/>
    <w:rsid w:val="000A66F4"/>
    <w:rsid w:val="000B007D"/>
    <w:rsid w:val="000B0FA3"/>
    <w:rsid w:val="000B13AF"/>
    <w:rsid w:val="000B1D93"/>
    <w:rsid w:val="000B29B3"/>
    <w:rsid w:val="000B29D9"/>
    <w:rsid w:val="000B53D8"/>
    <w:rsid w:val="000B5BBF"/>
    <w:rsid w:val="000B6511"/>
    <w:rsid w:val="000B69DC"/>
    <w:rsid w:val="000C009D"/>
    <w:rsid w:val="000C378A"/>
    <w:rsid w:val="000C37E7"/>
    <w:rsid w:val="000C3832"/>
    <w:rsid w:val="000C488F"/>
    <w:rsid w:val="000C6EB5"/>
    <w:rsid w:val="000D08ED"/>
    <w:rsid w:val="000D0A29"/>
    <w:rsid w:val="000D2791"/>
    <w:rsid w:val="000D39E2"/>
    <w:rsid w:val="000D57AF"/>
    <w:rsid w:val="000D7929"/>
    <w:rsid w:val="000E01E4"/>
    <w:rsid w:val="000E0762"/>
    <w:rsid w:val="000E1B35"/>
    <w:rsid w:val="000E2E13"/>
    <w:rsid w:val="000E37E7"/>
    <w:rsid w:val="000E41AB"/>
    <w:rsid w:val="000E77BE"/>
    <w:rsid w:val="000F0496"/>
    <w:rsid w:val="000F0E01"/>
    <w:rsid w:val="000F20EE"/>
    <w:rsid w:val="000F2902"/>
    <w:rsid w:val="000F490F"/>
    <w:rsid w:val="000F493D"/>
    <w:rsid w:val="00100F74"/>
    <w:rsid w:val="001014CD"/>
    <w:rsid w:val="001023B9"/>
    <w:rsid w:val="00103835"/>
    <w:rsid w:val="00104614"/>
    <w:rsid w:val="00106847"/>
    <w:rsid w:val="00106CFA"/>
    <w:rsid w:val="0010791C"/>
    <w:rsid w:val="001115F6"/>
    <w:rsid w:val="00111762"/>
    <w:rsid w:val="00112C7F"/>
    <w:rsid w:val="00113903"/>
    <w:rsid w:val="00114156"/>
    <w:rsid w:val="00114729"/>
    <w:rsid w:val="0012060E"/>
    <w:rsid w:val="00120D77"/>
    <w:rsid w:val="00121E73"/>
    <w:rsid w:val="00123CD3"/>
    <w:rsid w:val="0012532F"/>
    <w:rsid w:val="00126B1E"/>
    <w:rsid w:val="001338A5"/>
    <w:rsid w:val="00133D62"/>
    <w:rsid w:val="00134292"/>
    <w:rsid w:val="00135653"/>
    <w:rsid w:val="00141051"/>
    <w:rsid w:val="00142359"/>
    <w:rsid w:val="0014244C"/>
    <w:rsid w:val="001434B2"/>
    <w:rsid w:val="0014415B"/>
    <w:rsid w:val="00145CD7"/>
    <w:rsid w:val="00146CBA"/>
    <w:rsid w:val="001474CC"/>
    <w:rsid w:val="001479E7"/>
    <w:rsid w:val="0015011B"/>
    <w:rsid w:val="001518F2"/>
    <w:rsid w:val="001521D5"/>
    <w:rsid w:val="00153574"/>
    <w:rsid w:val="00154BCC"/>
    <w:rsid w:val="001550CF"/>
    <w:rsid w:val="001559B7"/>
    <w:rsid w:val="00156E3A"/>
    <w:rsid w:val="0015723B"/>
    <w:rsid w:val="001576BB"/>
    <w:rsid w:val="001602AC"/>
    <w:rsid w:val="0016120F"/>
    <w:rsid w:val="001643FD"/>
    <w:rsid w:val="0016676A"/>
    <w:rsid w:val="001736D4"/>
    <w:rsid w:val="0017568B"/>
    <w:rsid w:val="00177B98"/>
    <w:rsid w:val="00180B06"/>
    <w:rsid w:val="00181A15"/>
    <w:rsid w:val="00184299"/>
    <w:rsid w:val="00185DF9"/>
    <w:rsid w:val="001871B5"/>
    <w:rsid w:val="00190547"/>
    <w:rsid w:val="00193A22"/>
    <w:rsid w:val="00193B3E"/>
    <w:rsid w:val="00196C22"/>
    <w:rsid w:val="00196C42"/>
    <w:rsid w:val="001A0F55"/>
    <w:rsid w:val="001A15E0"/>
    <w:rsid w:val="001A20E8"/>
    <w:rsid w:val="001A3870"/>
    <w:rsid w:val="001A60C5"/>
    <w:rsid w:val="001A7D4F"/>
    <w:rsid w:val="001B05A9"/>
    <w:rsid w:val="001B1F87"/>
    <w:rsid w:val="001B208B"/>
    <w:rsid w:val="001B240C"/>
    <w:rsid w:val="001B3335"/>
    <w:rsid w:val="001B3C3A"/>
    <w:rsid w:val="001B6998"/>
    <w:rsid w:val="001B6B6E"/>
    <w:rsid w:val="001C0B89"/>
    <w:rsid w:val="001C2841"/>
    <w:rsid w:val="001C52B2"/>
    <w:rsid w:val="001D1C74"/>
    <w:rsid w:val="001D24E8"/>
    <w:rsid w:val="001D2D8A"/>
    <w:rsid w:val="001D3507"/>
    <w:rsid w:val="001D6415"/>
    <w:rsid w:val="001D6816"/>
    <w:rsid w:val="001D727E"/>
    <w:rsid w:val="001D7F79"/>
    <w:rsid w:val="001E0381"/>
    <w:rsid w:val="001E048C"/>
    <w:rsid w:val="001E089C"/>
    <w:rsid w:val="001E1286"/>
    <w:rsid w:val="001E5179"/>
    <w:rsid w:val="001E56C2"/>
    <w:rsid w:val="001E69FC"/>
    <w:rsid w:val="001F1F8D"/>
    <w:rsid w:val="001F24AD"/>
    <w:rsid w:val="001F408D"/>
    <w:rsid w:val="001F48B6"/>
    <w:rsid w:val="001F6669"/>
    <w:rsid w:val="001F7914"/>
    <w:rsid w:val="002000C3"/>
    <w:rsid w:val="00200B5A"/>
    <w:rsid w:val="00202A2D"/>
    <w:rsid w:val="0020435F"/>
    <w:rsid w:val="00207329"/>
    <w:rsid w:val="00207B97"/>
    <w:rsid w:val="002112E1"/>
    <w:rsid w:val="00212679"/>
    <w:rsid w:val="00213972"/>
    <w:rsid w:val="00214022"/>
    <w:rsid w:val="0021528C"/>
    <w:rsid w:val="00216CF3"/>
    <w:rsid w:val="00221F8C"/>
    <w:rsid w:val="00222083"/>
    <w:rsid w:val="00222297"/>
    <w:rsid w:val="00223E39"/>
    <w:rsid w:val="0022418A"/>
    <w:rsid w:val="00224549"/>
    <w:rsid w:val="00224FDB"/>
    <w:rsid w:val="00226177"/>
    <w:rsid w:val="002270B6"/>
    <w:rsid w:val="002272FC"/>
    <w:rsid w:val="0022742D"/>
    <w:rsid w:val="00227824"/>
    <w:rsid w:val="00230258"/>
    <w:rsid w:val="00231F28"/>
    <w:rsid w:val="00232517"/>
    <w:rsid w:val="002332CB"/>
    <w:rsid w:val="0023336A"/>
    <w:rsid w:val="00235650"/>
    <w:rsid w:val="002368D9"/>
    <w:rsid w:val="002369F8"/>
    <w:rsid w:val="00241491"/>
    <w:rsid w:val="0024281E"/>
    <w:rsid w:val="002433FA"/>
    <w:rsid w:val="0024364B"/>
    <w:rsid w:val="0024453C"/>
    <w:rsid w:val="00246395"/>
    <w:rsid w:val="002513A9"/>
    <w:rsid w:val="002525B5"/>
    <w:rsid w:val="002532C8"/>
    <w:rsid w:val="0025448A"/>
    <w:rsid w:val="00254514"/>
    <w:rsid w:val="002567C7"/>
    <w:rsid w:val="00261420"/>
    <w:rsid w:val="00262B33"/>
    <w:rsid w:val="0026322E"/>
    <w:rsid w:val="00263A75"/>
    <w:rsid w:val="00263E1B"/>
    <w:rsid w:val="0026634F"/>
    <w:rsid w:val="0026694D"/>
    <w:rsid w:val="00267809"/>
    <w:rsid w:val="00267F39"/>
    <w:rsid w:val="0027082C"/>
    <w:rsid w:val="00271C29"/>
    <w:rsid w:val="00272433"/>
    <w:rsid w:val="002728B4"/>
    <w:rsid w:val="00273B90"/>
    <w:rsid w:val="00274AE6"/>
    <w:rsid w:val="00274E32"/>
    <w:rsid w:val="00275385"/>
    <w:rsid w:val="00275D12"/>
    <w:rsid w:val="0028063E"/>
    <w:rsid w:val="00280F1B"/>
    <w:rsid w:val="00282CB1"/>
    <w:rsid w:val="00283B9B"/>
    <w:rsid w:val="002862C3"/>
    <w:rsid w:val="00287328"/>
    <w:rsid w:val="00290249"/>
    <w:rsid w:val="00290976"/>
    <w:rsid w:val="002913F6"/>
    <w:rsid w:val="002918D3"/>
    <w:rsid w:val="00293D16"/>
    <w:rsid w:val="002A022B"/>
    <w:rsid w:val="002A052A"/>
    <w:rsid w:val="002A062E"/>
    <w:rsid w:val="002A1FFB"/>
    <w:rsid w:val="002A2B50"/>
    <w:rsid w:val="002A3846"/>
    <w:rsid w:val="002A5835"/>
    <w:rsid w:val="002A5BC8"/>
    <w:rsid w:val="002A67D1"/>
    <w:rsid w:val="002A7450"/>
    <w:rsid w:val="002A767D"/>
    <w:rsid w:val="002B07B3"/>
    <w:rsid w:val="002B0BA6"/>
    <w:rsid w:val="002B1DA8"/>
    <w:rsid w:val="002B26E8"/>
    <w:rsid w:val="002B3A49"/>
    <w:rsid w:val="002B7849"/>
    <w:rsid w:val="002C1274"/>
    <w:rsid w:val="002C224E"/>
    <w:rsid w:val="002C4D0E"/>
    <w:rsid w:val="002C4E5D"/>
    <w:rsid w:val="002C592E"/>
    <w:rsid w:val="002D1AD9"/>
    <w:rsid w:val="002D22D6"/>
    <w:rsid w:val="002D32F6"/>
    <w:rsid w:val="002D3753"/>
    <w:rsid w:val="002D4542"/>
    <w:rsid w:val="002D5758"/>
    <w:rsid w:val="002D634B"/>
    <w:rsid w:val="002E099A"/>
    <w:rsid w:val="002E1410"/>
    <w:rsid w:val="002E142B"/>
    <w:rsid w:val="002E32D9"/>
    <w:rsid w:val="002E3989"/>
    <w:rsid w:val="002F079E"/>
    <w:rsid w:val="002F0C9E"/>
    <w:rsid w:val="002F1E35"/>
    <w:rsid w:val="002F1E94"/>
    <w:rsid w:val="002F2137"/>
    <w:rsid w:val="003009D4"/>
    <w:rsid w:val="003019E3"/>
    <w:rsid w:val="00301C58"/>
    <w:rsid w:val="00301FDB"/>
    <w:rsid w:val="0030366D"/>
    <w:rsid w:val="00304115"/>
    <w:rsid w:val="00306E03"/>
    <w:rsid w:val="00307366"/>
    <w:rsid w:val="003111ED"/>
    <w:rsid w:val="00312408"/>
    <w:rsid w:val="00315248"/>
    <w:rsid w:val="00316B98"/>
    <w:rsid w:val="0032219F"/>
    <w:rsid w:val="003228FB"/>
    <w:rsid w:val="00330694"/>
    <w:rsid w:val="00330D80"/>
    <w:rsid w:val="00332325"/>
    <w:rsid w:val="00332557"/>
    <w:rsid w:val="0033482E"/>
    <w:rsid w:val="00335928"/>
    <w:rsid w:val="00335AE4"/>
    <w:rsid w:val="00335B5C"/>
    <w:rsid w:val="0033632C"/>
    <w:rsid w:val="003377C3"/>
    <w:rsid w:val="0034437A"/>
    <w:rsid w:val="00346538"/>
    <w:rsid w:val="00346751"/>
    <w:rsid w:val="003467EB"/>
    <w:rsid w:val="00346DB5"/>
    <w:rsid w:val="00350BDB"/>
    <w:rsid w:val="003516A6"/>
    <w:rsid w:val="00353F32"/>
    <w:rsid w:val="003552F6"/>
    <w:rsid w:val="003568DA"/>
    <w:rsid w:val="00364411"/>
    <w:rsid w:val="003666CB"/>
    <w:rsid w:val="00367B9F"/>
    <w:rsid w:val="00371193"/>
    <w:rsid w:val="00373258"/>
    <w:rsid w:val="00373B06"/>
    <w:rsid w:val="00373C26"/>
    <w:rsid w:val="003743BF"/>
    <w:rsid w:val="00375636"/>
    <w:rsid w:val="003756B9"/>
    <w:rsid w:val="00376A1F"/>
    <w:rsid w:val="00376D68"/>
    <w:rsid w:val="0037741C"/>
    <w:rsid w:val="003777E4"/>
    <w:rsid w:val="003779AD"/>
    <w:rsid w:val="00377FCA"/>
    <w:rsid w:val="00380788"/>
    <w:rsid w:val="003812F4"/>
    <w:rsid w:val="003838E7"/>
    <w:rsid w:val="00385251"/>
    <w:rsid w:val="003853DF"/>
    <w:rsid w:val="00385F67"/>
    <w:rsid w:val="0038644F"/>
    <w:rsid w:val="003909F8"/>
    <w:rsid w:val="00391871"/>
    <w:rsid w:val="00393453"/>
    <w:rsid w:val="00393EE4"/>
    <w:rsid w:val="00394612"/>
    <w:rsid w:val="00395B4D"/>
    <w:rsid w:val="00395EB8"/>
    <w:rsid w:val="003A1245"/>
    <w:rsid w:val="003A1F3E"/>
    <w:rsid w:val="003A41D3"/>
    <w:rsid w:val="003A4E7B"/>
    <w:rsid w:val="003A5327"/>
    <w:rsid w:val="003A5944"/>
    <w:rsid w:val="003A7165"/>
    <w:rsid w:val="003B0274"/>
    <w:rsid w:val="003B080B"/>
    <w:rsid w:val="003B257E"/>
    <w:rsid w:val="003B3FF1"/>
    <w:rsid w:val="003B4154"/>
    <w:rsid w:val="003B4A4F"/>
    <w:rsid w:val="003B4C58"/>
    <w:rsid w:val="003B4E81"/>
    <w:rsid w:val="003B5F08"/>
    <w:rsid w:val="003C1C7E"/>
    <w:rsid w:val="003C4CDF"/>
    <w:rsid w:val="003C5D66"/>
    <w:rsid w:val="003C6750"/>
    <w:rsid w:val="003C68A4"/>
    <w:rsid w:val="003D1EFE"/>
    <w:rsid w:val="003D3CB7"/>
    <w:rsid w:val="003D5C3C"/>
    <w:rsid w:val="003D5DE7"/>
    <w:rsid w:val="003D69DC"/>
    <w:rsid w:val="003E030D"/>
    <w:rsid w:val="003E378C"/>
    <w:rsid w:val="003E4296"/>
    <w:rsid w:val="003E4301"/>
    <w:rsid w:val="003E596E"/>
    <w:rsid w:val="003E6219"/>
    <w:rsid w:val="003F423B"/>
    <w:rsid w:val="003F42A4"/>
    <w:rsid w:val="003F4ECE"/>
    <w:rsid w:val="003F6018"/>
    <w:rsid w:val="003F6AC1"/>
    <w:rsid w:val="00400207"/>
    <w:rsid w:val="004004A7"/>
    <w:rsid w:val="00401A6B"/>
    <w:rsid w:val="004075F4"/>
    <w:rsid w:val="0041087F"/>
    <w:rsid w:val="00410D07"/>
    <w:rsid w:val="00411448"/>
    <w:rsid w:val="00412414"/>
    <w:rsid w:val="00413461"/>
    <w:rsid w:val="0041367E"/>
    <w:rsid w:val="00414315"/>
    <w:rsid w:val="004145EB"/>
    <w:rsid w:val="00414A42"/>
    <w:rsid w:val="00420E22"/>
    <w:rsid w:val="004210E9"/>
    <w:rsid w:val="00422084"/>
    <w:rsid w:val="004239AD"/>
    <w:rsid w:val="00424D36"/>
    <w:rsid w:val="00427306"/>
    <w:rsid w:val="00427995"/>
    <w:rsid w:val="00431804"/>
    <w:rsid w:val="00431BF5"/>
    <w:rsid w:val="00432BF3"/>
    <w:rsid w:val="0043426D"/>
    <w:rsid w:val="004356EC"/>
    <w:rsid w:val="0043627F"/>
    <w:rsid w:val="0043660D"/>
    <w:rsid w:val="0043682E"/>
    <w:rsid w:val="004371E4"/>
    <w:rsid w:val="00437C88"/>
    <w:rsid w:val="004407EA"/>
    <w:rsid w:val="00440D5D"/>
    <w:rsid w:val="00441323"/>
    <w:rsid w:val="00441865"/>
    <w:rsid w:val="0044479E"/>
    <w:rsid w:val="0044556B"/>
    <w:rsid w:val="00453278"/>
    <w:rsid w:val="0045349C"/>
    <w:rsid w:val="00453AE0"/>
    <w:rsid w:val="00454AA7"/>
    <w:rsid w:val="00456086"/>
    <w:rsid w:val="00457EAF"/>
    <w:rsid w:val="004600F0"/>
    <w:rsid w:val="0046132B"/>
    <w:rsid w:val="00461754"/>
    <w:rsid w:val="0046273B"/>
    <w:rsid w:val="0046575F"/>
    <w:rsid w:val="00466C44"/>
    <w:rsid w:val="00467C1A"/>
    <w:rsid w:val="00472A4A"/>
    <w:rsid w:val="00473C65"/>
    <w:rsid w:val="004758C5"/>
    <w:rsid w:val="00476535"/>
    <w:rsid w:val="00482025"/>
    <w:rsid w:val="0048358F"/>
    <w:rsid w:val="00486715"/>
    <w:rsid w:val="00487F6C"/>
    <w:rsid w:val="004905A1"/>
    <w:rsid w:val="00493EE7"/>
    <w:rsid w:val="00497732"/>
    <w:rsid w:val="004A05D5"/>
    <w:rsid w:val="004A09E2"/>
    <w:rsid w:val="004A267C"/>
    <w:rsid w:val="004A2F6E"/>
    <w:rsid w:val="004A4A8D"/>
    <w:rsid w:val="004A5141"/>
    <w:rsid w:val="004A52F3"/>
    <w:rsid w:val="004A68C2"/>
    <w:rsid w:val="004A7B49"/>
    <w:rsid w:val="004A7D03"/>
    <w:rsid w:val="004A7E0B"/>
    <w:rsid w:val="004A7F6D"/>
    <w:rsid w:val="004B0F22"/>
    <w:rsid w:val="004B3969"/>
    <w:rsid w:val="004B4678"/>
    <w:rsid w:val="004B61C0"/>
    <w:rsid w:val="004C297E"/>
    <w:rsid w:val="004C2F9F"/>
    <w:rsid w:val="004C313E"/>
    <w:rsid w:val="004C6336"/>
    <w:rsid w:val="004C68E1"/>
    <w:rsid w:val="004C74D8"/>
    <w:rsid w:val="004C7F5F"/>
    <w:rsid w:val="004D0FC2"/>
    <w:rsid w:val="004D65C6"/>
    <w:rsid w:val="004E07B0"/>
    <w:rsid w:val="004E5311"/>
    <w:rsid w:val="004E5ADF"/>
    <w:rsid w:val="004E6E3C"/>
    <w:rsid w:val="004E6EC3"/>
    <w:rsid w:val="004E76FB"/>
    <w:rsid w:val="004F49CD"/>
    <w:rsid w:val="004F5BE8"/>
    <w:rsid w:val="004F65B0"/>
    <w:rsid w:val="004F7098"/>
    <w:rsid w:val="004F7CA4"/>
    <w:rsid w:val="00501B50"/>
    <w:rsid w:val="0050242C"/>
    <w:rsid w:val="005036AD"/>
    <w:rsid w:val="005038F7"/>
    <w:rsid w:val="00507CC0"/>
    <w:rsid w:val="00510ECB"/>
    <w:rsid w:val="00511523"/>
    <w:rsid w:val="00511F64"/>
    <w:rsid w:val="00512159"/>
    <w:rsid w:val="00514D15"/>
    <w:rsid w:val="00515103"/>
    <w:rsid w:val="005216A9"/>
    <w:rsid w:val="005228AB"/>
    <w:rsid w:val="00522CE4"/>
    <w:rsid w:val="0052501A"/>
    <w:rsid w:val="00525EAE"/>
    <w:rsid w:val="005264BB"/>
    <w:rsid w:val="0053089C"/>
    <w:rsid w:val="00531A5A"/>
    <w:rsid w:val="00531E0D"/>
    <w:rsid w:val="0053443C"/>
    <w:rsid w:val="00535DD7"/>
    <w:rsid w:val="00535F2E"/>
    <w:rsid w:val="00541D1E"/>
    <w:rsid w:val="00542225"/>
    <w:rsid w:val="0054469F"/>
    <w:rsid w:val="00545A93"/>
    <w:rsid w:val="00551403"/>
    <w:rsid w:val="00555AAE"/>
    <w:rsid w:val="00555AC5"/>
    <w:rsid w:val="00556739"/>
    <w:rsid w:val="005644E2"/>
    <w:rsid w:val="00567AE6"/>
    <w:rsid w:val="00570F8C"/>
    <w:rsid w:val="005744EA"/>
    <w:rsid w:val="00577117"/>
    <w:rsid w:val="00577EEE"/>
    <w:rsid w:val="00581128"/>
    <w:rsid w:val="00585EB4"/>
    <w:rsid w:val="00587D7D"/>
    <w:rsid w:val="005910F0"/>
    <w:rsid w:val="005946D1"/>
    <w:rsid w:val="00596320"/>
    <w:rsid w:val="005A1C18"/>
    <w:rsid w:val="005A5AD1"/>
    <w:rsid w:val="005A5AE2"/>
    <w:rsid w:val="005A7D53"/>
    <w:rsid w:val="005B0D20"/>
    <w:rsid w:val="005B1F2C"/>
    <w:rsid w:val="005B3562"/>
    <w:rsid w:val="005B358F"/>
    <w:rsid w:val="005B5A61"/>
    <w:rsid w:val="005B652A"/>
    <w:rsid w:val="005B6AE8"/>
    <w:rsid w:val="005C1759"/>
    <w:rsid w:val="005C21BA"/>
    <w:rsid w:val="005C268C"/>
    <w:rsid w:val="005C4C3D"/>
    <w:rsid w:val="005C4E24"/>
    <w:rsid w:val="005C4E3D"/>
    <w:rsid w:val="005C683D"/>
    <w:rsid w:val="005D025A"/>
    <w:rsid w:val="005D3D76"/>
    <w:rsid w:val="005D6F3A"/>
    <w:rsid w:val="005D708E"/>
    <w:rsid w:val="005D7DCC"/>
    <w:rsid w:val="005E00A9"/>
    <w:rsid w:val="005E16B0"/>
    <w:rsid w:val="005E1825"/>
    <w:rsid w:val="005E1936"/>
    <w:rsid w:val="005E2676"/>
    <w:rsid w:val="005E3840"/>
    <w:rsid w:val="005E429D"/>
    <w:rsid w:val="005E5092"/>
    <w:rsid w:val="005E5BF5"/>
    <w:rsid w:val="005E6A65"/>
    <w:rsid w:val="005E7B83"/>
    <w:rsid w:val="005F10F3"/>
    <w:rsid w:val="005F1888"/>
    <w:rsid w:val="005F314E"/>
    <w:rsid w:val="005F3BF1"/>
    <w:rsid w:val="005F5FE6"/>
    <w:rsid w:val="005F6298"/>
    <w:rsid w:val="005F67A9"/>
    <w:rsid w:val="005F6D83"/>
    <w:rsid w:val="005F7601"/>
    <w:rsid w:val="006044B5"/>
    <w:rsid w:val="00606230"/>
    <w:rsid w:val="0061293B"/>
    <w:rsid w:val="006205AD"/>
    <w:rsid w:val="00621E38"/>
    <w:rsid w:val="00623D1E"/>
    <w:rsid w:val="0062793C"/>
    <w:rsid w:val="00630A78"/>
    <w:rsid w:val="00633675"/>
    <w:rsid w:val="00634DFF"/>
    <w:rsid w:val="0063511F"/>
    <w:rsid w:val="0063599F"/>
    <w:rsid w:val="00636E32"/>
    <w:rsid w:val="006374C1"/>
    <w:rsid w:val="00637A10"/>
    <w:rsid w:val="00640F88"/>
    <w:rsid w:val="0064146B"/>
    <w:rsid w:val="00641B96"/>
    <w:rsid w:val="00642989"/>
    <w:rsid w:val="00643D48"/>
    <w:rsid w:val="00644C50"/>
    <w:rsid w:val="006463F2"/>
    <w:rsid w:val="00646795"/>
    <w:rsid w:val="006474E0"/>
    <w:rsid w:val="00647843"/>
    <w:rsid w:val="00650A34"/>
    <w:rsid w:val="00650FEE"/>
    <w:rsid w:val="00651F53"/>
    <w:rsid w:val="00652784"/>
    <w:rsid w:val="0065365B"/>
    <w:rsid w:val="00656CA5"/>
    <w:rsid w:val="0066093A"/>
    <w:rsid w:val="00661492"/>
    <w:rsid w:val="00661F70"/>
    <w:rsid w:val="00662340"/>
    <w:rsid w:val="00662B08"/>
    <w:rsid w:val="00665027"/>
    <w:rsid w:val="00666DA2"/>
    <w:rsid w:val="006675FC"/>
    <w:rsid w:val="00670590"/>
    <w:rsid w:val="006710A2"/>
    <w:rsid w:val="0067124C"/>
    <w:rsid w:val="00675212"/>
    <w:rsid w:val="0067537D"/>
    <w:rsid w:val="0067730D"/>
    <w:rsid w:val="006807E0"/>
    <w:rsid w:val="00680985"/>
    <w:rsid w:val="00680A5F"/>
    <w:rsid w:val="00680D3D"/>
    <w:rsid w:val="00681A63"/>
    <w:rsid w:val="00682986"/>
    <w:rsid w:val="00683919"/>
    <w:rsid w:val="00685175"/>
    <w:rsid w:val="006865DA"/>
    <w:rsid w:val="006871E6"/>
    <w:rsid w:val="00691EA0"/>
    <w:rsid w:val="00694DF9"/>
    <w:rsid w:val="00695F33"/>
    <w:rsid w:val="00697B99"/>
    <w:rsid w:val="006A03F0"/>
    <w:rsid w:val="006A05D5"/>
    <w:rsid w:val="006A0AE9"/>
    <w:rsid w:val="006A0DB5"/>
    <w:rsid w:val="006A1FFA"/>
    <w:rsid w:val="006A2076"/>
    <w:rsid w:val="006A37C5"/>
    <w:rsid w:val="006A4DFA"/>
    <w:rsid w:val="006A5097"/>
    <w:rsid w:val="006B0B6C"/>
    <w:rsid w:val="006B2E22"/>
    <w:rsid w:val="006B3170"/>
    <w:rsid w:val="006B3837"/>
    <w:rsid w:val="006B3ED8"/>
    <w:rsid w:val="006B5C84"/>
    <w:rsid w:val="006B6BE0"/>
    <w:rsid w:val="006B7EA3"/>
    <w:rsid w:val="006C0DF7"/>
    <w:rsid w:val="006C1F6C"/>
    <w:rsid w:val="006C21C4"/>
    <w:rsid w:val="006C2333"/>
    <w:rsid w:val="006C4931"/>
    <w:rsid w:val="006C5354"/>
    <w:rsid w:val="006C53D6"/>
    <w:rsid w:val="006C6DAA"/>
    <w:rsid w:val="006C6FFD"/>
    <w:rsid w:val="006C74BC"/>
    <w:rsid w:val="006C75BA"/>
    <w:rsid w:val="006D0614"/>
    <w:rsid w:val="006D07C1"/>
    <w:rsid w:val="006D356E"/>
    <w:rsid w:val="006D37F8"/>
    <w:rsid w:val="006D3892"/>
    <w:rsid w:val="006D5E42"/>
    <w:rsid w:val="006D7CB5"/>
    <w:rsid w:val="006D7FF8"/>
    <w:rsid w:val="006E42F1"/>
    <w:rsid w:val="006E472E"/>
    <w:rsid w:val="006E4AA7"/>
    <w:rsid w:val="006F2578"/>
    <w:rsid w:val="006F2605"/>
    <w:rsid w:val="006F430D"/>
    <w:rsid w:val="006F5678"/>
    <w:rsid w:val="006F5DCD"/>
    <w:rsid w:val="006F5E19"/>
    <w:rsid w:val="006F6715"/>
    <w:rsid w:val="006F6B2D"/>
    <w:rsid w:val="00704319"/>
    <w:rsid w:val="00705DC8"/>
    <w:rsid w:val="00707263"/>
    <w:rsid w:val="007105E2"/>
    <w:rsid w:val="0071123C"/>
    <w:rsid w:val="00711C14"/>
    <w:rsid w:val="00712164"/>
    <w:rsid w:val="007129F0"/>
    <w:rsid w:val="00712BE9"/>
    <w:rsid w:val="0071384F"/>
    <w:rsid w:val="00717DB1"/>
    <w:rsid w:val="00723A53"/>
    <w:rsid w:val="007245CC"/>
    <w:rsid w:val="007249B8"/>
    <w:rsid w:val="0072516B"/>
    <w:rsid w:val="00726B6B"/>
    <w:rsid w:val="007275AA"/>
    <w:rsid w:val="00733A9A"/>
    <w:rsid w:val="00733C0B"/>
    <w:rsid w:val="007349D6"/>
    <w:rsid w:val="00734CFF"/>
    <w:rsid w:val="007372C7"/>
    <w:rsid w:val="007372FA"/>
    <w:rsid w:val="00737C3E"/>
    <w:rsid w:val="00740BFD"/>
    <w:rsid w:val="00740EEA"/>
    <w:rsid w:val="00741533"/>
    <w:rsid w:val="007454D1"/>
    <w:rsid w:val="00746E31"/>
    <w:rsid w:val="007503BE"/>
    <w:rsid w:val="00751A62"/>
    <w:rsid w:val="00751C9F"/>
    <w:rsid w:val="0075365A"/>
    <w:rsid w:val="007549D7"/>
    <w:rsid w:val="007550B4"/>
    <w:rsid w:val="0075519B"/>
    <w:rsid w:val="007556A2"/>
    <w:rsid w:val="00756317"/>
    <w:rsid w:val="00756CF6"/>
    <w:rsid w:val="00757BB6"/>
    <w:rsid w:val="00760005"/>
    <w:rsid w:val="007601C8"/>
    <w:rsid w:val="00762DE8"/>
    <w:rsid w:val="00763425"/>
    <w:rsid w:val="0076356D"/>
    <w:rsid w:val="00766211"/>
    <w:rsid w:val="007666BB"/>
    <w:rsid w:val="007703F8"/>
    <w:rsid w:val="0077478A"/>
    <w:rsid w:val="0077549B"/>
    <w:rsid w:val="00776DF5"/>
    <w:rsid w:val="00782F29"/>
    <w:rsid w:val="00784AAD"/>
    <w:rsid w:val="00785864"/>
    <w:rsid w:val="00785DCE"/>
    <w:rsid w:val="00786121"/>
    <w:rsid w:val="00786A54"/>
    <w:rsid w:val="007871D2"/>
    <w:rsid w:val="00790473"/>
    <w:rsid w:val="0079063E"/>
    <w:rsid w:val="00791733"/>
    <w:rsid w:val="007917A0"/>
    <w:rsid w:val="00793641"/>
    <w:rsid w:val="00793CB6"/>
    <w:rsid w:val="00794AE1"/>
    <w:rsid w:val="007956AA"/>
    <w:rsid w:val="00797CD5"/>
    <w:rsid w:val="007A1F6D"/>
    <w:rsid w:val="007A3043"/>
    <w:rsid w:val="007A338F"/>
    <w:rsid w:val="007A3A23"/>
    <w:rsid w:val="007A3DA7"/>
    <w:rsid w:val="007A44C4"/>
    <w:rsid w:val="007A4EE0"/>
    <w:rsid w:val="007A524F"/>
    <w:rsid w:val="007A7ACA"/>
    <w:rsid w:val="007B038D"/>
    <w:rsid w:val="007B0E60"/>
    <w:rsid w:val="007B16B9"/>
    <w:rsid w:val="007B1854"/>
    <w:rsid w:val="007B30A7"/>
    <w:rsid w:val="007B7930"/>
    <w:rsid w:val="007C208F"/>
    <w:rsid w:val="007C23D9"/>
    <w:rsid w:val="007C5098"/>
    <w:rsid w:val="007C5FC7"/>
    <w:rsid w:val="007C653F"/>
    <w:rsid w:val="007C6923"/>
    <w:rsid w:val="007C7388"/>
    <w:rsid w:val="007D4F24"/>
    <w:rsid w:val="007D51A6"/>
    <w:rsid w:val="007D554D"/>
    <w:rsid w:val="007D5943"/>
    <w:rsid w:val="007D5ECB"/>
    <w:rsid w:val="007D6DED"/>
    <w:rsid w:val="007D709E"/>
    <w:rsid w:val="007E014A"/>
    <w:rsid w:val="007E04D6"/>
    <w:rsid w:val="007E60BD"/>
    <w:rsid w:val="007E655F"/>
    <w:rsid w:val="007E6A55"/>
    <w:rsid w:val="007F0040"/>
    <w:rsid w:val="007F3327"/>
    <w:rsid w:val="007F332C"/>
    <w:rsid w:val="007F3C18"/>
    <w:rsid w:val="007F6F36"/>
    <w:rsid w:val="007F7C84"/>
    <w:rsid w:val="00802243"/>
    <w:rsid w:val="00802807"/>
    <w:rsid w:val="0080320E"/>
    <w:rsid w:val="00803B48"/>
    <w:rsid w:val="00803CA0"/>
    <w:rsid w:val="008044C1"/>
    <w:rsid w:val="00805997"/>
    <w:rsid w:val="0080682D"/>
    <w:rsid w:val="00811B5D"/>
    <w:rsid w:val="00812A6E"/>
    <w:rsid w:val="00813460"/>
    <w:rsid w:val="00814C48"/>
    <w:rsid w:val="008168EF"/>
    <w:rsid w:val="00821B19"/>
    <w:rsid w:val="0082323C"/>
    <w:rsid w:val="00823359"/>
    <w:rsid w:val="00823C1D"/>
    <w:rsid w:val="008256FF"/>
    <w:rsid w:val="00825E91"/>
    <w:rsid w:val="008267BE"/>
    <w:rsid w:val="00827857"/>
    <w:rsid w:val="00832427"/>
    <w:rsid w:val="00832825"/>
    <w:rsid w:val="00832ADF"/>
    <w:rsid w:val="00832C42"/>
    <w:rsid w:val="0083363C"/>
    <w:rsid w:val="0083390A"/>
    <w:rsid w:val="00833921"/>
    <w:rsid w:val="0083456D"/>
    <w:rsid w:val="008346E4"/>
    <w:rsid w:val="00835440"/>
    <w:rsid w:val="008355B1"/>
    <w:rsid w:val="0083702A"/>
    <w:rsid w:val="008408E1"/>
    <w:rsid w:val="008418EC"/>
    <w:rsid w:val="00841971"/>
    <w:rsid w:val="00842B0B"/>
    <w:rsid w:val="00850215"/>
    <w:rsid w:val="00851242"/>
    <w:rsid w:val="008527E0"/>
    <w:rsid w:val="00852959"/>
    <w:rsid w:val="00853289"/>
    <w:rsid w:val="00855036"/>
    <w:rsid w:val="00855B30"/>
    <w:rsid w:val="008577CD"/>
    <w:rsid w:val="008604B1"/>
    <w:rsid w:val="00861929"/>
    <w:rsid w:val="00864A6E"/>
    <w:rsid w:val="00866811"/>
    <w:rsid w:val="008718E8"/>
    <w:rsid w:val="00873C02"/>
    <w:rsid w:val="00874717"/>
    <w:rsid w:val="00875226"/>
    <w:rsid w:val="00876912"/>
    <w:rsid w:val="00877455"/>
    <w:rsid w:val="00877B39"/>
    <w:rsid w:val="008823DA"/>
    <w:rsid w:val="008828F0"/>
    <w:rsid w:val="00882EF1"/>
    <w:rsid w:val="00883CDF"/>
    <w:rsid w:val="008841C0"/>
    <w:rsid w:val="0088489E"/>
    <w:rsid w:val="00885FB6"/>
    <w:rsid w:val="00887C5F"/>
    <w:rsid w:val="00890BB9"/>
    <w:rsid w:val="00891A0E"/>
    <w:rsid w:val="008A0005"/>
    <w:rsid w:val="008A5CB5"/>
    <w:rsid w:val="008A66C2"/>
    <w:rsid w:val="008A76E0"/>
    <w:rsid w:val="008A78B1"/>
    <w:rsid w:val="008A7AD6"/>
    <w:rsid w:val="008B1237"/>
    <w:rsid w:val="008B219B"/>
    <w:rsid w:val="008B4374"/>
    <w:rsid w:val="008B6EEC"/>
    <w:rsid w:val="008C4CBD"/>
    <w:rsid w:val="008C509B"/>
    <w:rsid w:val="008C55AA"/>
    <w:rsid w:val="008C6893"/>
    <w:rsid w:val="008C72B6"/>
    <w:rsid w:val="008C76E8"/>
    <w:rsid w:val="008C79EE"/>
    <w:rsid w:val="008D0A2E"/>
    <w:rsid w:val="008D2A3A"/>
    <w:rsid w:val="008D3F5C"/>
    <w:rsid w:val="008D4490"/>
    <w:rsid w:val="008D4E01"/>
    <w:rsid w:val="008D60F1"/>
    <w:rsid w:val="008D701B"/>
    <w:rsid w:val="008D7658"/>
    <w:rsid w:val="008E0D81"/>
    <w:rsid w:val="008E12F3"/>
    <w:rsid w:val="008E2CD6"/>
    <w:rsid w:val="008E5097"/>
    <w:rsid w:val="008E6602"/>
    <w:rsid w:val="008E7243"/>
    <w:rsid w:val="008E795A"/>
    <w:rsid w:val="008F09E2"/>
    <w:rsid w:val="008F10E0"/>
    <w:rsid w:val="008F21FE"/>
    <w:rsid w:val="008F3952"/>
    <w:rsid w:val="008F5800"/>
    <w:rsid w:val="008F64F9"/>
    <w:rsid w:val="008F6E89"/>
    <w:rsid w:val="008F76C6"/>
    <w:rsid w:val="008F7E9F"/>
    <w:rsid w:val="00902B24"/>
    <w:rsid w:val="0090322F"/>
    <w:rsid w:val="00903372"/>
    <w:rsid w:val="009037A6"/>
    <w:rsid w:val="009058DA"/>
    <w:rsid w:val="009060CE"/>
    <w:rsid w:val="00906238"/>
    <w:rsid w:val="0090638F"/>
    <w:rsid w:val="0091067D"/>
    <w:rsid w:val="009108F9"/>
    <w:rsid w:val="00910CDE"/>
    <w:rsid w:val="00913669"/>
    <w:rsid w:val="00913B06"/>
    <w:rsid w:val="00914B28"/>
    <w:rsid w:val="00916CC9"/>
    <w:rsid w:val="009216F9"/>
    <w:rsid w:val="00921A1E"/>
    <w:rsid w:val="00922F28"/>
    <w:rsid w:val="009231C6"/>
    <w:rsid w:val="00924790"/>
    <w:rsid w:val="00924B89"/>
    <w:rsid w:val="009273C1"/>
    <w:rsid w:val="009302F7"/>
    <w:rsid w:val="00930796"/>
    <w:rsid w:val="009307BF"/>
    <w:rsid w:val="009320B5"/>
    <w:rsid w:val="0093555F"/>
    <w:rsid w:val="00936B28"/>
    <w:rsid w:val="00943751"/>
    <w:rsid w:val="00943DDD"/>
    <w:rsid w:val="00944822"/>
    <w:rsid w:val="00945ED9"/>
    <w:rsid w:val="009478A3"/>
    <w:rsid w:val="009506E7"/>
    <w:rsid w:val="00950A6C"/>
    <w:rsid w:val="00953DB9"/>
    <w:rsid w:val="0095540C"/>
    <w:rsid w:val="009557F3"/>
    <w:rsid w:val="0095781F"/>
    <w:rsid w:val="00961116"/>
    <w:rsid w:val="009631E8"/>
    <w:rsid w:val="00967498"/>
    <w:rsid w:val="00973ED7"/>
    <w:rsid w:val="00974828"/>
    <w:rsid w:val="00974FC7"/>
    <w:rsid w:val="00976C7B"/>
    <w:rsid w:val="00977875"/>
    <w:rsid w:val="00977ECF"/>
    <w:rsid w:val="00980E8C"/>
    <w:rsid w:val="00980FCB"/>
    <w:rsid w:val="00982FC5"/>
    <w:rsid w:val="00983912"/>
    <w:rsid w:val="00984041"/>
    <w:rsid w:val="00984692"/>
    <w:rsid w:val="0098563E"/>
    <w:rsid w:val="00985A2F"/>
    <w:rsid w:val="009869FB"/>
    <w:rsid w:val="00986E10"/>
    <w:rsid w:val="00986E73"/>
    <w:rsid w:val="00987881"/>
    <w:rsid w:val="009914FB"/>
    <w:rsid w:val="009936DE"/>
    <w:rsid w:val="00993F6E"/>
    <w:rsid w:val="0099449F"/>
    <w:rsid w:val="00994B20"/>
    <w:rsid w:val="00994C49"/>
    <w:rsid w:val="009953F4"/>
    <w:rsid w:val="009973B0"/>
    <w:rsid w:val="009A07E5"/>
    <w:rsid w:val="009A2C21"/>
    <w:rsid w:val="009A4B94"/>
    <w:rsid w:val="009A6153"/>
    <w:rsid w:val="009A6306"/>
    <w:rsid w:val="009A777D"/>
    <w:rsid w:val="009B2FD7"/>
    <w:rsid w:val="009B31FE"/>
    <w:rsid w:val="009B3E1F"/>
    <w:rsid w:val="009B6A30"/>
    <w:rsid w:val="009B7375"/>
    <w:rsid w:val="009B77F5"/>
    <w:rsid w:val="009C025C"/>
    <w:rsid w:val="009C0F16"/>
    <w:rsid w:val="009C21E0"/>
    <w:rsid w:val="009C25F4"/>
    <w:rsid w:val="009C2C44"/>
    <w:rsid w:val="009C304A"/>
    <w:rsid w:val="009C3C9C"/>
    <w:rsid w:val="009D13FF"/>
    <w:rsid w:val="009D3589"/>
    <w:rsid w:val="009D51AE"/>
    <w:rsid w:val="009D637B"/>
    <w:rsid w:val="009D638D"/>
    <w:rsid w:val="009D7AB0"/>
    <w:rsid w:val="009E0A5E"/>
    <w:rsid w:val="009E0B09"/>
    <w:rsid w:val="009E11B2"/>
    <w:rsid w:val="009E161B"/>
    <w:rsid w:val="009E3AEA"/>
    <w:rsid w:val="009E3B36"/>
    <w:rsid w:val="009E59AD"/>
    <w:rsid w:val="009E6A6B"/>
    <w:rsid w:val="009F056E"/>
    <w:rsid w:val="009F45B7"/>
    <w:rsid w:val="009F5A70"/>
    <w:rsid w:val="009F5C5E"/>
    <w:rsid w:val="009F74BC"/>
    <w:rsid w:val="00A003A9"/>
    <w:rsid w:val="00A02520"/>
    <w:rsid w:val="00A03F6C"/>
    <w:rsid w:val="00A04B98"/>
    <w:rsid w:val="00A07273"/>
    <w:rsid w:val="00A075E8"/>
    <w:rsid w:val="00A102B1"/>
    <w:rsid w:val="00A10AE6"/>
    <w:rsid w:val="00A11DFD"/>
    <w:rsid w:val="00A12CFF"/>
    <w:rsid w:val="00A132EF"/>
    <w:rsid w:val="00A143F4"/>
    <w:rsid w:val="00A14FA0"/>
    <w:rsid w:val="00A15C31"/>
    <w:rsid w:val="00A170B9"/>
    <w:rsid w:val="00A17F7A"/>
    <w:rsid w:val="00A20821"/>
    <w:rsid w:val="00A23A24"/>
    <w:rsid w:val="00A24DBF"/>
    <w:rsid w:val="00A24EC4"/>
    <w:rsid w:val="00A2522A"/>
    <w:rsid w:val="00A26C22"/>
    <w:rsid w:val="00A27067"/>
    <w:rsid w:val="00A275DA"/>
    <w:rsid w:val="00A302D6"/>
    <w:rsid w:val="00A307BE"/>
    <w:rsid w:val="00A335C5"/>
    <w:rsid w:val="00A3452F"/>
    <w:rsid w:val="00A34C50"/>
    <w:rsid w:val="00A34FAB"/>
    <w:rsid w:val="00A35AE5"/>
    <w:rsid w:val="00A40152"/>
    <w:rsid w:val="00A4026A"/>
    <w:rsid w:val="00A436B8"/>
    <w:rsid w:val="00A456D4"/>
    <w:rsid w:val="00A47D05"/>
    <w:rsid w:val="00A50521"/>
    <w:rsid w:val="00A53144"/>
    <w:rsid w:val="00A550F1"/>
    <w:rsid w:val="00A5615A"/>
    <w:rsid w:val="00A56BA8"/>
    <w:rsid w:val="00A56EB9"/>
    <w:rsid w:val="00A60375"/>
    <w:rsid w:val="00A613C0"/>
    <w:rsid w:val="00A64201"/>
    <w:rsid w:val="00A7152A"/>
    <w:rsid w:val="00A7355E"/>
    <w:rsid w:val="00A74547"/>
    <w:rsid w:val="00A7577F"/>
    <w:rsid w:val="00A769CF"/>
    <w:rsid w:val="00A76D66"/>
    <w:rsid w:val="00A806DB"/>
    <w:rsid w:val="00A83C20"/>
    <w:rsid w:val="00A87AB5"/>
    <w:rsid w:val="00A90FD4"/>
    <w:rsid w:val="00A91FB7"/>
    <w:rsid w:val="00A927CE"/>
    <w:rsid w:val="00A93043"/>
    <w:rsid w:val="00A9422A"/>
    <w:rsid w:val="00A9704E"/>
    <w:rsid w:val="00A971FF"/>
    <w:rsid w:val="00A9766C"/>
    <w:rsid w:val="00A97EC8"/>
    <w:rsid w:val="00AA00AF"/>
    <w:rsid w:val="00AA01DC"/>
    <w:rsid w:val="00AA027A"/>
    <w:rsid w:val="00AA2136"/>
    <w:rsid w:val="00AA2D20"/>
    <w:rsid w:val="00AA4662"/>
    <w:rsid w:val="00AA54B6"/>
    <w:rsid w:val="00AA6881"/>
    <w:rsid w:val="00AA6960"/>
    <w:rsid w:val="00AA74AC"/>
    <w:rsid w:val="00AB0A59"/>
    <w:rsid w:val="00AB2053"/>
    <w:rsid w:val="00AB2900"/>
    <w:rsid w:val="00AB391B"/>
    <w:rsid w:val="00AB4F60"/>
    <w:rsid w:val="00AB6292"/>
    <w:rsid w:val="00AB7E47"/>
    <w:rsid w:val="00AB7EC6"/>
    <w:rsid w:val="00AC19C7"/>
    <w:rsid w:val="00AC2B49"/>
    <w:rsid w:val="00AC2FF4"/>
    <w:rsid w:val="00AC3042"/>
    <w:rsid w:val="00AC46B6"/>
    <w:rsid w:val="00AC56AA"/>
    <w:rsid w:val="00AD0756"/>
    <w:rsid w:val="00AD0830"/>
    <w:rsid w:val="00AD130C"/>
    <w:rsid w:val="00AD1684"/>
    <w:rsid w:val="00AD1C89"/>
    <w:rsid w:val="00AD2D8C"/>
    <w:rsid w:val="00AD3A6B"/>
    <w:rsid w:val="00AD4C27"/>
    <w:rsid w:val="00AD6492"/>
    <w:rsid w:val="00AD697C"/>
    <w:rsid w:val="00AD73A6"/>
    <w:rsid w:val="00AD7829"/>
    <w:rsid w:val="00AE07A3"/>
    <w:rsid w:val="00AE323D"/>
    <w:rsid w:val="00AE477B"/>
    <w:rsid w:val="00AE4794"/>
    <w:rsid w:val="00AE68E7"/>
    <w:rsid w:val="00AE6BA5"/>
    <w:rsid w:val="00AE6D8B"/>
    <w:rsid w:val="00AE73BF"/>
    <w:rsid w:val="00AF048C"/>
    <w:rsid w:val="00AF4C70"/>
    <w:rsid w:val="00AF7313"/>
    <w:rsid w:val="00AF7DB0"/>
    <w:rsid w:val="00B010BA"/>
    <w:rsid w:val="00B02A1E"/>
    <w:rsid w:val="00B03C40"/>
    <w:rsid w:val="00B059C9"/>
    <w:rsid w:val="00B05A67"/>
    <w:rsid w:val="00B077DE"/>
    <w:rsid w:val="00B11BF2"/>
    <w:rsid w:val="00B1376A"/>
    <w:rsid w:val="00B13941"/>
    <w:rsid w:val="00B13F8A"/>
    <w:rsid w:val="00B15341"/>
    <w:rsid w:val="00B15502"/>
    <w:rsid w:val="00B15801"/>
    <w:rsid w:val="00B1696D"/>
    <w:rsid w:val="00B16AB9"/>
    <w:rsid w:val="00B1737E"/>
    <w:rsid w:val="00B17889"/>
    <w:rsid w:val="00B208F2"/>
    <w:rsid w:val="00B2301D"/>
    <w:rsid w:val="00B23484"/>
    <w:rsid w:val="00B2383F"/>
    <w:rsid w:val="00B24BE1"/>
    <w:rsid w:val="00B300B3"/>
    <w:rsid w:val="00B3442C"/>
    <w:rsid w:val="00B354F2"/>
    <w:rsid w:val="00B40033"/>
    <w:rsid w:val="00B403F8"/>
    <w:rsid w:val="00B4073A"/>
    <w:rsid w:val="00B42B32"/>
    <w:rsid w:val="00B51897"/>
    <w:rsid w:val="00B51955"/>
    <w:rsid w:val="00B51AF5"/>
    <w:rsid w:val="00B51D6C"/>
    <w:rsid w:val="00B52057"/>
    <w:rsid w:val="00B53781"/>
    <w:rsid w:val="00B53F54"/>
    <w:rsid w:val="00B553C0"/>
    <w:rsid w:val="00B55F3D"/>
    <w:rsid w:val="00B57E04"/>
    <w:rsid w:val="00B60E61"/>
    <w:rsid w:val="00B6170E"/>
    <w:rsid w:val="00B62854"/>
    <w:rsid w:val="00B62A4C"/>
    <w:rsid w:val="00B62EEC"/>
    <w:rsid w:val="00B644C7"/>
    <w:rsid w:val="00B64C37"/>
    <w:rsid w:val="00B65DC6"/>
    <w:rsid w:val="00B6630E"/>
    <w:rsid w:val="00B72DF6"/>
    <w:rsid w:val="00B73B96"/>
    <w:rsid w:val="00B73E14"/>
    <w:rsid w:val="00B744A5"/>
    <w:rsid w:val="00B7468F"/>
    <w:rsid w:val="00B76C29"/>
    <w:rsid w:val="00B777BC"/>
    <w:rsid w:val="00B77BBC"/>
    <w:rsid w:val="00B819A5"/>
    <w:rsid w:val="00B81C4A"/>
    <w:rsid w:val="00B82B60"/>
    <w:rsid w:val="00B836E0"/>
    <w:rsid w:val="00B839DB"/>
    <w:rsid w:val="00B83E9A"/>
    <w:rsid w:val="00B84FF6"/>
    <w:rsid w:val="00B86656"/>
    <w:rsid w:val="00B874D8"/>
    <w:rsid w:val="00B87ADB"/>
    <w:rsid w:val="00B9145C"/>
    <w:rsid w:val="00B932FF"/>
    <w:rsid w:val="00B94204"/>
    <w:rsid w:val="00B942CB"/>
    <w:rsid w:val="00B95177"/>
    <w:rsid w:val="00B96D1B"/>
    <w:rsid w:val="00B97B64"/>
    <w:rsid w:val="00BA03B0"/>
    <w:rsid w:val="00BA2994"/>
    <w:rsid w:val="00BA3D81"/>
    <w:rsid w:val="00BA4061"/>
    <w:rsid w:val="00BA44C0"/>
    <w:rsid w:val="00BA5A2E"/>
    <w:rsid w:val="00BA5DB8"/>
    <w:rsid w:val="00BA6F34"/>
    <w:rsid w:val="00BA79A8"/>
    <w:rsid w:val="00BB0819"/>
    <w:rsid w:val="00BB3E72"/>
    <w:rsid w:val="00BB487F"/>
    <w:rsid w:val="00BB499B"/>
    <w:rsid w:val="00BB4E53"/>
    <w:rsid w:val="00BB55E6"/>
    <w:rsid w:val="00BB643B"/>
    <w:rsid w:val="00BB65D3"/>
    <w:rsid w:val="00BB685E"/>
    <w:rsid w:val="00BB6DDC"/>
    <w:rsid w:val="00BB7247"/>
    <w:rsid w:val="00BC0E8F"/>
    <w:rsid w:val="00BC11A1"/>
    <w:rsid w:val="00BC17DB"/>
    <w:rsid w:val="00BC3265"/>
    <w:rsid w:val="00BC634C"/>
    <w:rsid w:val="00BC7057"/>
    <w:rsid w:val="00BC769C"/>
    <w:rsid w:val="00BD33CE"/>
    <w:rsid w:val="00BD3A29"/>
    <w:rsid w:val="00BD4023"/>
    <w:rsid w:val="00BD45A0"/>
    <w:rsid w:val="00BD51CF"/>
    <w:rsid w:val="00BD55AB"/>
    <w:rsid w:val="00BD5950"/>
    <w:rsid w:val="00BD59D2"/>
    <w:rsid w:val="00BD5A82"/>
    <w:rsid w:val="00BD6CF0"/>
    <w:rsid w:val="00BD7792"/>
    <w:rsid w:val="00BD7E00"/>
    <w:rsid w:val="00BE1096"/>
    <w:rsid w:val="00BE1B37"/>
    <w:rsid w:val="00BE2068"/>
    <w:rsid w:val="00BE3143"/>
    <w:rsid w:val="00BE3F72"/>
    <w:rsid w:val="00BE4C27"/>
    <w:rsid w:val="00BE51AE"/>
    <w:rsid w:val="00BE5FE8"/>
    <w:rsid w:val="00BE77B8"/>
    <w:rsid w:val="00BE7804"/>
    <w:rsid w:val="00BF0776"/>
    <w:rsid w:val="00BF0FB1"/>
    <w:rsid w:val="00BF1758"/>
    <w:rsid w:val="00BF2509"/>
    <w:rsid w:val="00BF297F"/>
    <w:rsid w:val="00BF2A7A"/>
    <w:rsid w:val="00BF4EE6"/>
    <w:rsid w:val="00BF5C85"/>
    <w:rsid w:val="00BF641D"/>
    <w:rsid w:val="00BF67C1"/>
    <w:rsid w:val="00BF7490"/>
    <w:rsid w:val="00C00918"/>
    <w:rsid w:val="00C0384D"/>
    <w:rsid w:val="00C0386B"/>
    <w:rsid w:val="00C04364"/>
    <w:rsid w:val="00C0472D"/>
    <w:rsid w:val="00C05FBD"/>
    <w:rsid w:val="00C06D01"/>
    <w:rsid w:val="00C06DA2"/>
    <w:rsid w:val="00C11E52"/>
    <w:rsid w:val="00C14997"/>
    <w:rsid w:val="00C213CA"/>
    <w:rsid w:val="00C22BA8"/>
    <w:rsid w:val="00C22D57"/>
    <w:rsid w:val="00C245FD"/>
    <w:rsid w:val="00C2483F"/>
    <w:rsid w:val="00C2563F"/>
    <w:rsid w:val="00C264DA"/>
    <w:rsid w:val="00C27724"/>
    <w:rsid w:val="00C31DD2"/>
    <w:rsid w:val="00C32515"/>
    <w:rsid w:val="00C345B6"/>
    <w:rsid w:val="00C40C4D"/>
    <w:rsid w:val="00C41A84"/>
    <w:rsid w:val="00C42A19"/>
    <w:rsid w:val="00C43220"/>
    <w:rsid w:val="00C43236"/>
    <w:rsid w:val="00C43CCE"/>
    <w:rsid w:val="00C43D37"/>
    <w:rsid w:val="00C44700"/>
    <w:rsid w:val="00C45137"/>
    <w:rsid w:val="00C47932"/>
    <w:rsid w:val="00C47C96"/>
    <w:rsid w:val="00C51289"/>
    <w:rsid w:val="00C52269"/>
    <w:rsid w:val="00C6069F"/>
    <w:rsid w:val="00C641FD"/>
    <w:rsid w:val="00C64EC4"/>
    <w:rsid w:val="00C6555C"/>
    <w:rsid w:val="00C67DBA"/>
    <w:rsid w:val="00C70635"/>
    <w:rsid w:val="00C7499B"/>
    <w:rsid w:val="00C74BC5"/>
    <w:rsid w:val="00C7695C"/>
    <w:rsid w:val="00C81DC9"/>
    <w:rsid w:val="00C82295"/>
    <w:rsid w:val="00C824E7"/>
    <w:rsid w:val="00C84995"/>
    <w:rsid w:val="00C858E8"/>
    <w:rsid w:val="00C872BE"/>
    <w:rsid w:val="00C91E30"/>
    <w:rsid w:val="00C92542"/>
    <w:rsid w:val="00C93823"/>
    <w:rsid w:val="00C9430F"/>
    <w:rsid w:val="00C95392"/>
    <w:rsid w:val="00C96453"/>
    <w:rsid w:val="00C96B95"/>
    <w:rsid w:val="00CA021E"/>
    <w:rsid w:val="00CA1B9F"/>
    <w:rsid w:val="00CA248B"/>
    <w:rsid w:val="00CA529D"/>
    <w:rsid w:val="00CA7120"/>
    <w:rsid w:val="00CA769C"/>
    <w:rsid w:val="00CA7BFA"/>
    <w:rsid w:val="00CA7F0D"/>
    <w:rsid w:val="00CB01FE"/>
    <w:rsid w:val="00CB1300"/>
    <w:rsid w:val="00CB2D97"/>
    <w:rsid w:val="00CB3828"/>
    <w:rsid w:val="00CB66C9"/>
    <w:rsid w:val="00CC16DB"/>
    <w:rsid w:val="00CC6BA7"/>
    <w:rsid w:val="00CD0E7B"/>
    <w:rsid w:val="00CD27A4"/>
    <w:rsid w:val="00CD3129"/>
    <w:rsid w:val="00CD37FD"/>
    <w:rsid w:val="00CD38EF"/>
    <w:rsid w:val="00CD4073"/>
    <w:rsid w:val="00CD41BE"/>
    <w:rsid w:val="00CD53A5"/>
    <w:rsid w:val="00CD5E67"/>
    <w:rsid w:val="00CE1BE1"/>
    <w:rsid w:val="00CE1D37"/>
    <w:rsid w:val="00CE2061"/>
    <w:rsid w:val="00CE6E17"/>
    <w:rsid w:val="00CF047D"/>
    <w:rsid w:val="00CF1609"/>
    <w:rsid w:val="00CF1643"/>
    <w:rsid w:val="00CF29DF"/>
    <w:rsid w:val="00CF3696"/>
    <w:rsid w:val="00CF4898"/>
    <w:rsid w:val="00CF61C3"/>
    <w:rsid w:val="00CF6F7A"/>
    <w:rsid w:val="00CF7973"/>
    <w:rsid w:val="00D00165"/>
    <w:rsid w:val="00D04E18"/>
    <w:rsid w:val="00D07C52"/>
    <w:rsid w:val="00D13B92"/>
    <w:rsid w:val="00D13E3D"/>
    <w:rsid w:val="00D22A6A"/>
    <w:rsid w:val="00D24390"/>
    <w:rsid w:val="00D25279"/>
    <w:rsid w:val="00D26095"/>
    <w:rsid w:val="00D26E49"/>
    <w:rsid w:val="00D27067"/>
    <w:rsid w:val="00D31180"/>
    <w:rsid w:val="00D36624"/>
    <w:rsid w:val="00D36A1A"/>
    <w:rsid w:val="00D36C91"/>
    <w:rsid w:val="00D36E3B"/>
    <w:rsid w:val="00D405AF"/>
    <w:rsid w:val="00D41315"/>
    <w:rsid w:val="00D44200"/>
    <w:rsid w:val="00D463DE"/>
    <w:rsid w:val="00D46857"/>
    <w:rsid w:val="00D505FA"/>
    <w:rsid w:val="00D51651"/>
    <w:rsid w:val="00D519A4"/>
    <w:rsid w:val="00D528CF"/>
    <w:rsid w:val="00D5299B"/>
    <w:rsid w:val="00D54D4D"/>
    <w:rsid w:val="00D550F9"/>
    <w:rsid w:val="00D560CE"/>
    <w:rsid w:val="00D626FD"/>
    <w:rsid w:val="00D62B04"/>
    <w:rsid w:val="00D64735"/>
    <w:rsid w:val="00D65B35"/>
    <w:rsid w:val="00D663AB"/>
    <w:rsid w:val="00D67005"/>
    <w:rsid w:val="00D705A2"/>
    <w:rsid w:val="00D71208"/>
    <w:rsid w:val="00D716C6"/>
    <w:rsid w:val="00D717C2"/>
    <w:rsid w:val="00D71853"/>
    <w:rsid w:val="00D729E6"/>
    <w:rsid w:val="00D7403C"/>
    <w:rsid w:val="00D74AC8"/>
    <w:rsid w:val="00D76ADD"/>
    <w:rsid w:val="00D76ECC"/>
    <w:rsid w:val="00D771CC"/>
    <w:rsid w:val="00D80F7A"/>
    <w:rsid w:val="00D8180B"/>
    <w:rsid w:val="00D84E30"/>
    <w:rsid w:val="00D86AC2"/>
    <w:rsid w:val="00D86D7B"/>
    <w:rsid w:val="00D90439"/>
    <w:rsid w:val="00D92321"/>
    <w:rsid w:val="00D927F1"/>
    <w:rsid w:val="00D95769"/>
    <w:rsid w:val="00D95D8B"/>
    <w:rsid w:val="00D96CFB"/>
    <w:rsid w:val="00D97A15"/>
    <w:rsid w:val="00DA02E2"/>
    <w:rsid w:val="00DA0338"/>
    <w:rsid w:val="00DA07F6"/>
    <w:rsid w:val="00DA6113"/>
    <w:rsid w:val="00DA6BCC"/>
    <w:rsid w:val="00DA79E3"/>
    <w:rsid w:val="00DB15D3"/>
    <w:rsid w:val="00DB178B"/>
    <w:rsid w:val="00DB2AFF"/>
    <w:rsid w:val="00DB4504"/>
    <w:rsid w:val="00DB4716"/>
    <w:rsid w:val="00DB5A8A"/>
    <w:rsid w:val="00DB5FAB"/>
    <w:rsid w:val="00DB6547"/>
    <w:rsid w:val="00DB68C3"/>
    <w:rsid w:val="00DC073C"/>
    <w:rsid w:val="00DC0C1B"/>
    <w:rsid w:val="00DC38B9"/>
    <w:rsid w:val="00DC3E6C"/>
    <w:rsid w:val="00DC4C9E"/>
    <w:rsid w:val="00DC4E5D"/>
    <w:rsid w:val="00DC6C9C"/>
    <w:rsid w:val="00DC7E36"/>
    <w:rsid w:val="00DD1330"/>
    <w:rsid w:val="00DD27FD"/>
    <w:rsid w:val="00DD3066"/>
    <w:rsid w:val="00DD41BE"/>
    <w:rsid w:val="00DD5145"/>
    <w:rsid w:val="00DD7F72"/>
    <w:rsid w:val="00DE02AE"/>
    <w:rsid w:val="00DE24FD"/>
    <w:rsid w:val="00DE30E3"/>
    <w:rsid w:val="00DE3E86"/>
    <w:rsid w:val="00DE6A67"/>
    <w:rsid w:val="00DF0030"/>
    <w:rsid w:val="00E00FCE"/>
    <w:rsid w:val="00E01256"/>
    <w:rsid w:val="00E019C0"/>
    <w:rsid w:val="00E01F9A"/>
    <w:rsid w:val="00E045BE"/>
    <w:rsid w:val="00E10911"/>
    <w:rsid w:val="00E113AD"/>
    <w:rsid w:val="00E1146F"/>
    <w:rsid w:val="00E12134"/>
    <w:rsid w:val="00E12AD1"/>
    <w:rsid w:val="00E13D6F"/>
    <w:rsid w:val="00E149EA"/>
    <w:rsid w:val="00E16335"/>
    <w:rsid w:val="00E16B2E"/>
    <w:rsid w:val="00E17CCF"/>
    <w:rsid w:val="00E20569"/>
    <w:rsid w:val="00E20C68"/>
    <w:rsid w:val="00E2440A"/>
    <w:rsid w:val="00E27E45"/>
    <w:rsid w:val="00E27F27"/>
    <w:rsid w:val="00E27F69"/>
    <w:rsid w:val="00E303EE"/>
    <w:rsid w:val="00E327F2"/>
    <w:rsid w:val="00E32DFE"/>
    <w:rsid w:val="00E3418D"/>
    <w:rsid w:val="00E34C7D"/>
    <w:rsid w:val="00E3535D"/>
    <w:rsid w:val="00E36C0E"/>
    <w:rsid w:val="00E4156C"/>
    <w:rsid w:val="00E42F06"/>
    <w:rsid w:val="00E432E4"/>
    <w:rsid w:val="00E50DF1"/>
    <w:rsid w:val="00E517C9"/>
    <w:rsid w:val="00E51E11"/>
    <w:rsid w:val="00E521F0"/>
    <w:rsid w:val="00E5223F"/>
    <w:rsid w:val="00E52378"/>
    <w:rsid w:val="00E52391"/>
    <w:rsid w:val="00E52BDD"/>
    <w:rsid w:val="00E52C0C"/>
    <w:rsid w:val="00E52E7E"/>
    <w:rsid w:val="00E5444F"/>
    <w:rsid w:val="00E5493C"/>
    <w:rsid w:val="00E5640F"/>
    <w:rsid w:val="00E61447"/>
    <w:rsid w:val="00E6149C"/>
    <w:rsid w:val="00E6150D"/>
    <w:rsid w:val="00E62AB2"/>
    <w:rsid w:val="00E645BA"/>
    <w:rsid w:val="00E66930"/>
    <w:rsid w:val="00E6717D"/>
    <w:rsid w:val="00E708E3"/>
    <w:rsid w:val="00E70C2E"/>
    <w:rsid w:val="00E72D3A"/>
    <w:rsid w:val="00E72F84"/>
    <w:rsid w:val="00E730CC"/>
    <w:rsid w:val="00E73599"/>
    <w:rsid w:val="00E740A9"/>
    <w:rsid w:val="00E75577"/>
    <w:rsid w:val="00E76744"/>
    <w:rsid w:val="00E776A1"/>
    <w:rsid w:val="00E8132E"/>
    <w:rsid w:val="00E82766"/>
    <w:rsid w:val="00E82EC3"/>
    <w:rsid w:val="00E8446C"/>
    <w:rsid w:val="00E84DFF"/>
    <w:rsid w:val="00E84F72"/>
    <w:rsid w:val="00E8606A"/>
    <w:rsid w:val="00E87EA2"/>
    <w:rsid w:val="00E91EB5"/>
    <w:rsid w:val="00E948A9"/>
    <w:rsid w:val="00E9568D"/>
    <w:rsid w:val="00E9585E"/>
    <w:rsid w:val="00E95CBB"/>
    <w:rsid w:val="00E96A92"/>
    <w:rsid w:val="00E96FCD"/>
    <w:rsid w:val="00E9774C"/>
    <w:rsid w:val="00E97F54"/>
    <w:rsid w:val="00EA19E7"/>
    <w:rsid w:val="00EA295F"/>
    <w:rsid w:val="00EA2F6F"/>
    <w:rsid w:val="00EA5365"/>
    <w:rsid w:val="00EA5638"/>
    <w:rsid w:val="00EB0356"/>
    <w:rsid w:val="00EB0508"/>
    <w:rsid w:val="00EB0661"/>
    <w:rsid w:val="00EB0DB0"/>
    <w:rsid w:val="00EB1AAB"/>
    <w:rsid w:val="00EB1EDA"/>
    <w:rsid w:val="00EB1FA1"/>
    <w:rsid w:val="00EB268A"/>
    <w:rsid w:val="00EB2BF8"/>
    <w:rsid w:val="00EB68F9"/>
    <w:rsid w:val="00EB6FC1"/>
    <w:rsid w:val="00EB6FE1"/>
    <w:rsid w:val="00EB774D"/>
    <w:rsid w:val="00EB7E19"/>
    <w:rsid w:val="00EC03D9"/>
    <w:rsid w:val="00EC03ED"/>
    <w:rsid w:val="00EC19CB"/>
    <w:rsid w:val="00EC49D6"/>
    <w:rsid w:val="00EC5749"/>
    <w:rsid w:val="00EC67CA"/>
    <w:rsid w:val="00ED0422"/>
    <w:rsid w:val="00ED1049"/>
    <w:rsid w:val="00ED20AC"/>
    <w:rsid w:val="00ED2C50"/>
    <w:rsid w:val="00ED5262"/>
    <w:rsid w:val="00ED654A"/>
    <w:rsid w:val="00EE0502"/>
    <w:rsid w:val="00EE0DFE"/>
    <w:rsid w:val="00EE15AB"/>
    <w:rsid w:val="00EE3C5A"/>
    <w:rsid w:val="00EE5100"/>
    <w:rsid w:val="00EE533A"/>
    <w:rsid w:val="00EE5507"/>
    <w:rsid w:val="00EE7725"/>
    <w:rsid w:val="00EE797B"/>
    <w:rsid w:val="00EF02CC"/>
    <w:rsid w:val="00EF0600"/>
    <w:rsid w:val="00EF0EE1"/>
    <w:rsid w:val="00EF18CC"/>
    <w:rsid w:val="00EF39A2"/>
    <w:rsid w:val="00EF4AF3"/>
    <w:rsid w:val="00EF513E"/>
    <w:rsid w:val="00EF6911"/>
    <w:rsid w:val="00EF6AC0"/>
    <w:rsid w:val="00F018C7"/>
    <w:rsid w:val="00F027C9"/>
    <w:rsid w:val="00F02D71"/>
    <w:rsid w:val="00F032D8"/>
    <w:rsid w:val="00F05FD6"/>
    <w:rsid w:val="00F0640C"/>
    <w:rsid w:val="00F07ADA"/>
    <w:rsid w:val="00F11BC1"/>
    <w:rsid w:val="00F12B42"/>
    <w:rsid w:val="00F13382"/>
    <w:rsid w:val="00F13CC3"/>
    <w:rsid w:val="00F16A9F"/>
    <w:rsid w:val="00F17E2F"/>
    <w:rsid w:val="00F2065C"/>
    <w:rsid w:val="00F20EBB"/>
    <w:rsid w:val="00F2156B"/>
    <w:rsid w:val="00F22FFB"/>
    <w:rsid w:val="00F23440"/>
    <w:rsid w:val="00F235D9"/>
    <w:rsid w:val="00F24202"/>
    <w:rsid w:val="00F24856"/>
    <w:rsid w:val="00F2673E"/>
    <w:rsid w:val="00F27E4E"/>
    <w:rsid w:val="00F30ABE"/>
    <w:rsid w:val="00F33EE0"/>
    <w:rsid w:val="00F33F57"/>
    <w:rsid w:val="00F36E30"/>
    <w:rsid w:val="00F407FE"/>
    <w:rsid w:val="00F42371"/>
    <w:rsid w:val="00F42AFE"/>
    <w:rsid w:val="00F42B20"/>
    <w:rsid w:val="00F47E48"/>
    <w:rsid w:val="00F503F4"/>
    <w:rsid w:val="00F51DF5"/>
    <w:rsid w:val="00F549CD"/>
    <w:rsid w:val="00F554F5"/>
    <w:rsid w:val="00F55E94"/>
    <w:rsid w:val="00F56C63"/>
    <w:rsid w:val="00F57C9B"/>
    <w:rsid w:val="00F61833"/>
    <w:rsid w:val="00F62DA0"/>
    <w:rsid w:val="00F6350B"/>
    <w:rsid w:val="00F640B4"/>
    <w:rsid w:val="00F650F1"/>
    <w:rsid w:val="00F70134"/>
    <w:rsid w:val="00F76B2D"/>
    <w:rsid w:val="00F76CF2"/>
    <w:rsid w:val="00F77810"/>
    <w:rsid w:val="00F77E73"/>
    <w:rsid w:val="00F807A9"/>
    <w:rsid w:val="00F80D04"/>
    <w:rsid w:val="00F83405"/>
    <w:rsid w:val="00F84A63"/>
    <w:rsid w:val="00F8589B"/>
    <w:rsid w:val="00F866E8"/>
    <w:rsid w:val="00F872F6"/>
    <w:rsid w:val="00F9215E"/>
    <w:rsid w:val="00F95756"/>
    <w:rsid w:val="00F95D17"/>
    <w:rsid w:val="00F975DA"/>
    <w:rsid w:val="00FA0EE4"/>
    <w:rsid w:val="00FA189F"/>
    <w:rsid w:val="00FA22C2"/>
    <w:rsid w:val="00FA2875"/>
    <w:rsid w:val="00FA695C"/>
    <w:rsid w:val="00FA716C"/>
    <w:rsid w:val="00FA7E80"/>
    <w:rsid w:val="00FB00DE"/>
    <w:rsid w:val="00FB0DA2"/>
    <w:rsid w:val="00FB0F14"/>
    <w:rsid w:val="00FB1B34"/>
    <w:rsid w:val="00FB1C56"/>
    <w:rsid w:val="00FB2458"/>
    <w:rsid w:val="00FB6533"/>
    <w:rsid w:val="00FB6F39"/>
    <w:rsid w:val="00FB779B"/>
    <w:rsid w:val="00FC0255"/>
    <w:rsid w:val="00FC0608"/>
    <w:rsid w:val="00FC2441"/>
    <w:rsid w:val="00FC4617"/>
    <w:rsid w:val="00FC5E18"/>
    <w:rsid w:val="00FC6BDB"/>
    <w:rsid w:val="00FC797F"/>
    <w:rsid w:val="00FD081F"/>
    <w:rsid w:val="00FD1EDE"/>
    <w:rsid w:val="00FD2037"/>
    <w:rsid w:val="00FD267F"/>
    <w:rsid w:val="00FD2A66"/>
    <w:rsid w:val="00FD3A61"/>
    <w:rsid w:val="00FD3AD7"/>
    <w:rsid w:val="00FD4D35"/>
    <w:rsid w:val="00FD58FF"/>
    <w:rsid w:val="00FD60C1"/>
    <w:rsid w:val="00FD6D11"/>
    <w:rsid w:val="00FD7E31"/>
    <w:rsid w:val="00FD7FC7"/>
    <w:rsid w:val="00FE01A0"/>
    <w:rsid w:val="00FE0369"/>
    <w:rsid w:val="00FE0EA9"/>
    <w:rsid w:val="00FE203F"/>
    <w:rsid w:val="00FE315F"/>
    <w:rsid w:val="00FE3EDD"/>
    <w:rsid w:val="00FE51C6"/>
    <w:rsid w:val="00FE58D3"/>
    <w:rsid w:val="00FE5A61"/>
    <w:rsid w:val="00FE622B"/>
    <w:rsid w:val="00FF14FA"/>
    <w:rsid w:val="00FF18DD"/>
    <w:rsid w:val="00FF2CA5"/>
    <w:rsid w:val="00FF4802"/>
    <w:rsid w:val="00FF7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BDBE"/>
  <w15:chartTrackingRefBased/>
  <w15:docId w15:val="{67A1206A-A8B1-4654-AFCC-4EB604D76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5A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6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16335"/>
    <w:pPr>
      <w:ind w:left="720"/>
      <w:contextualSpacing/>
    </w:pPr>
  </w:style>
  <w:style w:type="paragraph" w:styleId="NormalWeb">
    <w:name w:val="Normal (Web)"/>
    <w:basedOn w:val="Normal"/>
    <w:uiPriority w:val="99"/>
    <w:unhideWhenUsed/>
    <w:rsid w:val="0083363C"/>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nhideWhenUsed/>
    <w:rsid w:val="0083363C"/>
    <w:rPr>
      <w:color w:val="0000FF"/>
      <w:u w:val="single"/>
    </w:rPr>
  </w:style>
  <w:style w:type="character" w:customStyle="1" w:styleId="UnresolvedMention1">
    <w:name w:val="Unresolved Mention1"/>
    <w:basedOn w:val="DefaultParagraphFont"/>
    <w:uiPriority w:val="99"/>
    <w:semiHidden/>
    <w:unhideWhenUsed/>
    <w:rsid w:val="00A302D6"/>
    <w:rPr>
      <w:color w:val="605E5C"/>
      <w:shd w:val="clear" w:color="auto" w:fill="E1DFDD"/>
    </w:rPr>
  </w:style>
  <w:style w:type="character" w:styleId="CommentReference">
    <w:name w:val="annotation reference"/>
    <w:basedOn w:val="DefaultParagraphFont"/>
    <w:uiPriority w:val="99"/>
    <w:semiHidden/>
    <w:unhideWhenUsed/>
    <w:rsid w:val="001E048C"/>
    <w:rPr>
      <w:sz w:val="16"/>
      <w:szCs w:val="16"/>
    </w:rPr>
  </w:style>
  <w:style w:type="paragraph" w:styleId="CommentText">
    <w:name w:val="annotation text"/>
    <w:basedOn w:val="Normal"/>
    <w:link w:val="CommentTextChar"/>
    <w:uiPriority w:val="99"/>
    <w:unhideWhenUsed/>
    <w:rsid w:val="001E048C"/>
    <w:pPr>
      <w:spacing w:line="240" w:lineRule="auto"/>
    </w:pPr>
    <w:rPr>
      <w:sz w:val="20"/>
      <w:szCs w:val="20"/>
    </w:rPr>
  </w:style>
  <w:style w:type="character" w:customStyle="1" w:styleId="CommentTextChar">
    <w:name w:val="Comment Text Char"/>
    <w:basedOn w:val="DefaultParagraphFont"/>
    <w:link w:val="CommentText"/>
    <w:uiPriority w:val="99"/>
    <w:rsid w:val="001E048C"/>
    <w:rPr>
      <w:sz w:val="20"/>
      <w:szCs w:val="20"/>
    </w:rPr>
  </w:style>
  <w:style w:type="paragraph" w:styleId="CommentSubject">
    <w:name w:val="annotation subject"/>
    <w:basedOn w:val="CommentText"/>
    <w:next w:val="CommentText"/>
    <w:link w:val="CommentSubjectChar"/>
    <w:uiPriority w:val="99"/>
    <w:semiHidden/>
    <w:unhideWhenUsed/>
    <w:rsid w:val="001E048C"/>
    <w:rPr>
      <w:b/>
      <w:bCs/>
    </w:rPr>
  </w:style>
  <w:style w:type="character" w:customStyle="1" w:styleId="CommentSubjectChar">
    <w:name w:val="Comment Subject Char"/>
    <w:basedOn w:val="CommentTextChar"/>
    <w:link w:val="CommentSubject"/>
    <w:uiPriority w:val="99"/>
    <w:semiHidden/>
    <w:rsid w:val="001E048C"/>
    <w:rPr>
      <w:b/>
      <w:bCs/>
      <w:sz w:val="20"/>
      <w:szCs w:val="20"/>
    </w:rPr>
  </w:style>
  <w:style w:type="paragraph" w:styleId="BalloonText">
    <w:name w:val="Balloon Text"/>
    <w:basedOn w:val="Normal"/>
    <w:link w:val="BalloonTextChar"/>
    <w:uiPriority w:val="99"/>
    <w:semiHidden/>
    <w:unhideWhenUsed/>
    <w:rsid w:val="00EB2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68A"/>
    <w:rPr>
      <w:rFonts w:ascii="Segoe UI" w:hAnsi="Segoe UI" w:cs="Segoe UI"/>
      <w:sz w:val="18"/>
      <w:szCs w:val="18"/>
    </w:rPr>
  </w:style>
  <w:style w:type="paragraph" w:styleId="Header">
    <w:name w:val="header"/>
    <w:basedOn w:val="Normal"/>
    <w:link w:val="HeaderChar"/>
    <w:uiPriority w:val="99"/>
    <w:unhideWhenUsed/>
    <w:rsid w:val="00751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1C9F"/>
  </w:style>
  <w:style w:type="paragraph" w:styleId="Footer">
    <w:name w:val="footer"/>
    <w:basedOn w:val="Normal"/>
    <w:link w:val="FooterChar"/>
    <w:uiPriority w:val="99"/>
    <w:unhideWhenUsed/>
    <w:rsid w:val="00751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C9F"/>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
    <w:basedOn w:val="Normal"/>
    <w:link w:val="FootnoteTextChar"/>
    <w:unhideWhenUsed/>
    <w:qFormat/>
    <w:rsid w:val="0021528C"/>
    <w:pPr>
      <w:spacing w:after="0" w:line="240" w:lineRule="auto"/>
    </w:pPr>
    <w:rPr>
      <w:sz w:val="20"/>
      <w:szCs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rsid w:val="0021528C"/>
    <w:rPr>
      <w:sz w:val="20"/>
      <w:szCs w:val="20"/>
    </w:rPr>
  </w:style>
  <w:style w:type="character" w:styleId="FootnoteReference">
    <w:name w:val="footnote reference"/>
    <w:basedOn w:val="DefaultParagraphFont"/>
    <w:uiPriority w:val="99"/>
    <w:unhideWhenUsed/>
    <w:rsid w:val="0021528C"/>
    <w:rPr>
      <w:vertAlign w:val="superscript"/>
    </w:rPr>
  </w:style>
  <w:style w:type="paragraph" w:styleId="Revision">
    <w:name w:val="Revision"/>
    <w:hidden/>
    <w:uiPriority w:val="99"/>
    <w:semiHidden/>
    <w:rsid w:val="000279EC"/>
    <w:pPr>
      <w:spacing w:after="0" w:line="240" w:lineRule="auto"/>
    </w:pPr>
  </w:style>
  <w:style w:type="paragraph" w:customStyle="1" w:styleId="ListParagraph1">
    <w:name w:val="List Paragraph1"/>
    <w:basedOn w:val="Normal"/>
    <w:rsid w:val="00B86656"/>
    <w:pPr>
      <w:ind w:left="720"/>
      <w:contextualSpacing/>
    </w:pPr>
    <w:rPr>
      <w:rFonts w:eastAsia="Calibri" w:cs="Arial"/>
    </w:rPr>
  </w:style>
  <w:style w:type="character" w:styleId="Emphasis">
    <w:name w:val="Emphasis"/>
    <w:basedOn w:val="DefaultParagraphFont"/>
    <w:uiPriority w:val="20"/>
    <w:qFormat/>
    <w:rsid w:val="00D26E49"/>
    <w:rPr>
      <w:i/>
      <w:iCs/>
    </w:rPr>
  </w:style>
  <w:style w:type="character" w:customStyle="1" w:styleId="imChar">
    <w:name w:val="Điểm Char"/>
    <w:link w:val="im"/>
    <w:locked/>
    <w:rsid w:val="00D07C52"/>
    <w:rPr>
      <w:szCs w:val="28"/>
      <w:lang w:val="vi-VN"/>
    </w:rPr>
  </w:style>
  <w:style w:type="paragraph" w:customStyle="1" w:styleId="im">
    <w:name w:val="Điểm"/>
    <w:basedOn w:val="Normal"/>
    <w:link w:val="imChar"/>
    <w:qFormat/>
    <w:rsid w:val="00D07C52"/>
    <w:pPr>
      <w:spacing w:before="120" w:after="120" w:line="360" w:lineRule="exact"/>
      <w:ind w:firstLine="567"/>
      <w:jc w:val="both"/>
    </w:pPr>
    <w:rPr>
      <w:szCs w:val="28"/>
      <w:lang w:val="vi-VN"/>
    </w:rPr>
  </w:style>
  <w:style w:type="paragraph" w:styleId="BodyText">
    <w:name w:val="Body Text"/>
    <w:basedOn w:val="Normal"/>
    <w:link w:val="BodyTextChar"/>
    <w:uiPriority w:val="1"/>
    <w:unhideWhenUsed/>
    <w:qFormat/>
    <w:rsid w:val="00A9422A"/>
    <w:pPr>
      <w:spacing w:before="60" w:after="60" w:line="252" w:lineRule="auto"/>
      <w:ind w:firstLine="720"/>
      <w:jc w:val="both"/>
    </w:pPr>
    <w:rPr>
      <w:lang w:val="vi-VN"/>
      <w14:ligatures w14:val="standardContextual"/>
    </w:rPr>
  </w:style>
  <w:style w:type="character" w:customStyle="1" w:styleId="BodyTextChar">
    <w:name w:val="Body Text Char"/>
    <w:basedOn w:val="DefaultParagraphFont"/>
    <w:link w:val="BodyText"/>
    <w:uiPriority w:val="99"/>
    <w:rsid w:val="00A9422A"/>
    <w:rPr>
      <w:lang w:val="vi-VN"/>
      <w14:ligatures w14:val="standardContextual"/>
    </w:rPr>
  </w:style>
  <w:style w:type="character" w:styleId="Strong">
    <w:name w:val="Strong"/>
    <w:basedOn w:val="DefaultParagraphFont"/>
    <w:uiPriority w:val="22"/>
    <w:qFormat/>
    <w:rsid w:val="00C11E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413">
      <w:bodyDiv w:val="1"/>
      <w:marLeft w:val="0"/>
      <w:marRight w:val="0"/>
      <w:marTop w:val="0"/>
      <w:marBottom w:val="0"/>
      <w:divBdr>
        <w:top w:val="none" w:sz="0" w:space="0" w:color="auto"/>
        <w:left w:val="none" w:sz="0" w:space="0" w:color="auto"/>
        <w:bottom w:val="none" w:sz="0" w:space="0" w:color="auto"/>
        <w:right w:val="none" w:sz="0" w:space="0" w:color="auto"/>
      </w:divBdr>
    </w:div>
    <w:div w:id="8529275">
      <w:bodyDiv w:val="1"/>
      <w:marLeft w:val="0"/>
      <w:marRight w:val="0"/>
      <w:marTop w:val="0"/>
      <w:marBottom w:val="0"/>
      <w:divBdr>
        <w:top w:val="none" w:sz="0" w:space="0" w:color="auto"/>
        <w:left w:val="none" w:sz="0" w:space="0" w:color="auto"/>
        <w:bottom w:val="none" w:sz="0" w:space="0" w:color="auto"/>
        <w:right w:val="none" w:sz="0" w:space="0" w:color="auto"/>
      </w:divBdr>
    </w:div>
    <w:div w:id="11274094">
      <w:bodyDiv w:val="1"/>
      <w:marLeft w:val="0"/>
      <w:marRight w:val="0"/>
      <w:marTop w:val="0"/>
      <w:marBottom w:val="0"/>
      <w:divBdr>
        <w:top w:val="none" w:sz="0" w:space="0" w:color="auto"/>
        <w:left w:val="none" w:sz="0" w:space="0" w:color="auto"/>
        <w:bottom w:val="none" w:sz="0" w:space="0" w:color="auto"/>
        <w:right w:val="none" w:sz="0" w:space="0" w:color="auto"/>
      </w:divBdr>
    </w:div>
    <w:div w:id="14965611">
      <w:bodyDiv w:val="1"/>
      <w:marLeft w:val="0"/>
      <w:marRight w:val="0"/>
      <w:marTop w:val="0"/>
      <w:marBottom w:val="0"/>
      <w:divBdr>
        <w:top w:val="none" w:sz="0" w:space="0" w:color="auto"/>
        <w:left w:val="none" w:sz="0" w:space="0" w:color="auto"/>
        <w:bottom w:val="none" w:sz="0" w:space="0" w:color="auto"/>
        <w:right w:val="none" w:sz="0" w:space="0" w:color="auto"/>
      </w:divBdr>
    </w:div>
    <w:div w:id="23597443">
      <w:bodyDiv w:val="1"/>
      <w:marLeft w:val="0"/>
      <w:marRight w:val="0"/>
      <w:marTop w:val="0"/>
      <w:marBottom w:val="0"/>
      <w:divBdr>
        <w:top w:val="none" w:sz="0" w:space="0" w:color="auto"/>
        <w:left w:val="none" w:sz="0" w:space="0" w:color="auto"/>
        <w:bottom w:val="none" w:sz="0" w:space="0" w:color="auto"/>
        <w:right w:val="none" w:sz="0" w:space="0" w:color="auto"/>
      </w:divBdr>
    </w:div>
    <w:div w:id="29304317">
      <w:bodyDiv w:val="1"/>
      <w:marLeft w:val="0"/>
      <w:marRight w:val="0"/>
      <w:marTop w:val="0"/>
      <w:marBottom w:val="0"/>
      <w:divBdr>
        <w:top w:val="none" w:sz="0" w:space="0" w:color="auto"/>
        <w:left w:val="none" w:sz="0" w:space="0" w:color="auto"/>
        <w:bottom w:val="none" w:sz="0" w:space="0" w:color="auto"/>
        <w:right w:val="none" w:sz="0" w:space="0" w:color="auto"/>
      </w:divBdr>
    </w:div>
    <w:div w:id="39936461">
      <w:bodyDiv w:val="1"/>
      <w:marLeft w:val="0"/>
      <w:marRight w:val="0"/>
      <w:marTop w:val="0"/>
      <w:marBottom w:val="0"/>
      <w:divBdr>
        <w:top w:val="none" w:sz="0" w:space="0" w:color="auto"/>
        <w:left w:val="none" w:sz="0" w:space="0" w:color="auto"/>
        <w:bottom w:val="none" w:sz="0" w:space="0" w:color="auto"/>
        <w:right w:val="none" w:sz="0" w:space="0" w:color="auto"/>
      </w:divBdr>
    </w:div>
    <w:div w:id="40832281">
      <w:bodyDiv w:val="1"/>
      <w:marLeft w:val="0"/>
      <w:marRight w:val="0"/>
      <w:marTop w:val="0"/>
      <w:marBottom w:val="0"/>
      <w:divBdr>
        <w:top w:val="none" w:sz="0" w:space="0" w:color="auto"/>
        <w:left w:val="none" w:sz="0" w:space="0" w:color="auto"/>
        <w:bottom w:val="none" w:sz="0" w:space="0" w:color="auto"/>
        <w:right w:val="none" w:sz="0" w:space="0" w:color="auto"/>
      </w:divBdr>
    </w:div>
    <w:div w:id="48891493">
      <w:bodyDiv w:val="1"/>
      <w:marLeft w:val="0"/>
      <w:marRight w:val="0"/>
      <w:marTop w:val="0"/>
      <w:marBottom w:val="0"/>
      <w:divBdr>
        <w:top w:val="none" w:sz="0" w:space="0" w:color="auto"/>
        <w:left w:val="none" w:sz="0" w:space="0" w:color="auto"/>
        <w:bottom w:val="none" w:sz="0" w:space="0" w:color="auto"/>
        <w:right w:val="none" w:sz="0" w:space="0" w:color="auto"/>
      </w:divBdr>
    </w:div>
    <w:div w:id="56827881">
      <w:bodyDiv w:val="1"/>
      <w:marLeft w:val="0"/>
      <w:marRight w:val="0"/>
      <w:marTop w:val="0"/>
      <w:marBottom w:val="0"/>
      <w:divBdr>
        <w:top w:val="none" w:sz="0" w:space="0" w:color="auto"/>
        <w:left w:val="none" w:sz="0" w:space="0" w:color="auto"/>
        <w:bottom w:val="none" w:sz="0" w:space="0" w:color="auto"/>
        <w:right w:val="none" w:sz="0" w:space="0" w:color="auto"/>
      </w:divBdr>
    </w:div>
    <w:div w:id="59447733">
      <w:bodyDiv w:val="1"/>
      <w:marLeft w:val="0"/>
      <w:marRight w:val="0"/>
      <w:marTop w:val="0"/>
      <w:marBottom w:val="0"/>
      <w:divBdr>
        <w:top w:val="none" w:sz="0" w:space="0" w:color="auto"/>
        <w:left w:val="none" w:sz="0" w:space="0" w:color="auto"/>
        <w:bottom w:val="none" w:sz="0" w:space="0" w:color="auto"/>
        <w:right w:val="none" w:sz="0" w:space="0" w:color="auto"/>
      </w:divBdr>
    </w:div>
    <w:div w:id="72439855">
      <w:bodyDiv w:val="1"/>
      <w:marLeft w:val="0"/>
      <w:marRight w:val="0"/>
      <w:marTop w:val="0"/>
      <w:marBottom w:val="0"/>
      <w:divBdr>
        <w:top w:val="none" w:sz="0" w:space="0" w:color="auto"/>
        <w:left w:val="none" w:sz="0" w:space="0" w:color="auto"/>
        <w:bottom w:val="none" w:sz="0" w:space="0" w:color="auto"/>
        <w:right w:val="none" w:sz="0" w:space="0" w:color="auto"/>
      </w:divBdr>
    </w:div>
    <w:div w:id="86655415">
      <w:bodyDiv w:val="1"/>
      <w:marLeft w:val="0"/>
      <w:marRight w:val="0"/>
      <w:marTop w:val="0"/>
      <w:marBottom w:val="0"/>
      <w:divBdr>
        <w:top w:val="none" w:sz="0" w:space="0" w:color="auto"/>
        <w:left w:val="none" w:sz="0" w:space="0" w:color="auto"/>
        <w:bottom w:val="none" w:sz="0" w:space="0" w:color="auto"/>
        <w:right w:val="none" w:sz="0" w:space="0" w:color="auto"/>
      </w:divBdr>
    </w:div>
    <w:div w:id="87968874">
      <w:bodyDiv w:val="1"/>
      <w:marLeft w:val="0"/>
      <w:marRight w:val="0"/>
      <w:marTop w:val="0"/>
      <w:marBottom w:val="0"/>
      <w:divBdr>
        <w:top w:val="none" w:sz="0" w:space="0" w:color="auto"/>
        <w:left w:val="none" w:sz="0" w:space="0" w:color="auto"/>
        <w:bottom w:val="none" w:sz="0" w:space="0" w:color="auto"/>
        <w:right w:val="none" w:sz="0" w:space="0" w:color="auto"/>
      </w:divBdr>
    </w:div>
    <w:div w:id="94176293">
      <w:bodyDiv w:val="1"/>
      <w:marLeft w:val="0"/>
      <w:marRight w:val="0"/>
      <w:marTop w:val="0"/>
      <w:marBottom w:val="0"/>
      <w:divBdr>
        <w:top w:val="none" w:sz="0" w:space="0" w:color="auto"/>
        <w:left w:val="none" w:sz="0" w:space="0" w:color="auto"/>
        <w:bottom w:val="none" w:sz="0" w:space="0" w:color="auto"/>
        <w:right w:val="none" w:sz="0" w:space="0" w:color="auto"/>
      </w:divBdr>
    </w:div>
    <w:div w:id="97995611">
      <w:bodyDiv w:val="1"/>
      <w:marLeft w:val="0"/>
      <w:marRight w:val="0"/>
      <w:marTop w:val="0"/>
      <w:marBottom w:val="0"/>
      <w:divBdr>
        <w:top w:val="none" w:sz="0" w:space="0" w:color="auto"/>
        <w:left w:val="none" w:sz="0" w:space="0" w:color="auto"/>
        <w:bottom w:val="none" w:sz="0" w:space="0" w:color="auto"/>
        <w:right w:val="none" w:sz="0" w:space="0" w:color="auto"/>
      </w:divBdr>
    </w:div>
    <w:div w:id="104085875">
      <w:bodyDiv w:val="1"/>
      <w:marLeft w:val="0"/>
      <w:marRight w:val="0"/>
      <w:marTop w:val="0"/>
      <w:marBottom w:val="0"/>
      <w:divBdr>
        <w:top w:val="none" w:sz="0" w:space="0" w:color="auto"/>
        <w:left w:val="none" w:sz="0" w:space="0" w:color="auto"/>
        <w:bottom w:val="none" w:sz="0" w:space="0" w:color="auto"/>
        <w:right w:val="none" w:sz="0" w:space="0" w:color="auto"/>
      </w:divBdr>
    </w:div>
    <w:div w:id="105538017">
      <w:bodyDiv w:val="1"/>
      <w:marLeft w:val="0"/>
      <w:marRight w:val="0"/>
      <w:marTop w:val="0"/>
      <w:marBottom w:val="0"/>
      <w:divBdr>
        <w:top w:val="none" w:sz="0" w:space="0" w:color="auto"/>
        <w:left w:val="none" w:sz="0" w:space="0" w:color="auto"/>
        <w:bottom w:val="none" w:sz="0" w:space="0" w:color="auto"/>
        <w:right w:val="none" w:sz="0" w:space="0" w:color="auto"/>
      </w:divBdr>
    </w:div>
    <w:div w:id="112945324">
      <w:bodyDiv w:val="1"/>
      <w:marLeft w:val="0"/>
      <w:marRight w:val="0"/>
      <w:marTop w:val="0"/>
      <w:marBottom w:val="0"/>
      <w:divBdr>
        <w:top w:val="none" w:sz="0" w:space="0" w:color="auto"/>
        <w:left w:val="none" w:sz="0" w:space="0" w:color="auto"/>
        <w:bottom w:val="none" w:sz="0" w:space="0" w:color="auto"/>
        <w:right w:val="none" w:sz="0" w:space="0" w:color="auto"/>
      </w:divBdr>
    </w:div>
    <w:div w:id="122385991">
      <w:bodyDiv w:val="1"/>
      <w:marLeft w:val="0"/>
      <w:marRight w:val="0"/>
      <w:marTop w:val="0"/>
      <w:marBottom w:val="0"/>
      <w:divBdr>
        <w:top w:val="none" w:sz="0" w:space="0" w:color="auto"/>
        <w:left w:val="none" w:sz="0" w:space="0" w:color="auto"/>
        <w:bottom w:val="none" w:sz="0" w:space="0" w:color="auto"/>
        <w:right w:val="none" w:sz="0" w:space="0" w:color="auto"/>
      </w:divBdr>
    </w:div>
    <w:div w:id="125589147">
      <w:bodyDiv w:val="1"/>
      <w:marLeft w:val="0"/>
      <w:marRight w:val="0"/>
      <w:marTop w:val="0"/>
      <w:marBottom w:val="0"/>
      <w:divBdr>
        <w:top w:val="none" w:sz="0" w:space="0" w:color="auto"/>
        <w:left w:val="none" w:sz="0" w:space="0" w:color="auto"/>
        <w:bottom w:val="none" w:sz="0" w:space="0" w:color="auto"/>
        <w:right w:val="none" w:sz="0" w:space="0" w:color="auto"/>
      </w:divBdr>
    </w:div>
    <w:div w:id="126120309">
      <w:bodyDiv w:val="1"/>
      <w:marLeft w:val="0"/>
      <w:marRight w:val="0"/>
      <w:marTop w:val="0"/>
      <w:marBottom w:val="0"/>
      <w:divBdr>
        <w:top w:val="none" w:sz="0" w:space="0" w:color="auto"/>
        <w:left w:val="none" w:sz="0" w:space="0" w:color="auto"/>
        <w:bottom w:val="none" w:sz="0" w:space="0" w:color="auto"/>
        <w:right w:val="none" w:sz="0" w:space="0" w:color="auto"/>
      </w:divBdr>
    </w:div>
    <w:div w:id="127862237">
      <w:bodyDiv w:val="1"/>
      <w:marLeft w:val="0"/>
      <w:marRight w:val="0"/>
      <w:marTop w:val="0"/>
      <w:marBottom w:val="0"/>
      <w:divBdr>
        <w:top w:val="none" w:sz="0" w:space="0" w:color="auto"/>
        <w:left w:val="none" w:sz="0" w:space="0" w:color="auto"/>
        <w:bottom w:val="none" w:sz="0" w:space="0" w:color="auto"/>
        <w:right w:val="none" w:sz="0" w:space="0" w:color="auto"/>
      </w:divBdr>
    </w:div>
    <w:div w:id="129595030">
      <w:bodyDiv w:val="1"/>
      <w:marLeft w:val="0"/>
      <w:marRight w:val="0"/>
      <w:marTop w:val="0"/>
      <w:marBottom w:val="0"/>
      <w:divBdr>
        <w:top w:val="none" w:sz="0" w:space="0" w:color="auto"/>
        <w:left w:val="none" w:sz="0" w:space="0" w:color="auto"/>
        <w:bottom w:val="none" w:sz="0" w:space="0" w:color="auto"/>
        <w:right w:val="none" w:sz="0" w:space="0" w:color="auto"/>
      </w:divBdr>
    </w:div>
    <w:div w:id="142045603">
      <w:bodyDiv w:val="1"/>
      <w:marLeft w:val="0"/>
      <w:marRight w:val="0"/>
      <w:marTop w:val="0"/>
      <w:marBottom w:val="0"/>
      <w:divBdr>
        <w:top w:val="none" w:sz="0" w:space="0" w:color="auto"/>
        <w:left w:val="none" w:sz="0" w:space="0" w:color="auto"/>
        <w:bottom w:val="none" w:sz="0" w:space="0" w:color="auto"/>
        <w:right w:val="none" w:sz="0" w:space="0" w:color="auto"/>
      </w:divBdr>
    </w:div>
    <w:div w:id="146017148">
      <w:bodyDiv w:val="1"/>
      <w:marLeft w:val="0"/>
      <w:marRight w:val="0"/>
      <w:marTop w:val="0"/>
      <w:marBottom w:val="0"/>
      <w:divBdr>
        <w:top w:val="none" w:sz="0" w:space="0" w:color="auto"/>
        <w:left w:val="none" w:sz="0" w:space="0" w:color="auto"/>
        <w:bottom w:val="none" w:sz="0" w:space="0" w:color="auto"/>
        <w:right w:val="none" w:sz="0" w:space="0" w:color="auto"/>
      </w:divBdr>
    </w:div>
    <w:div w:id="151524918">
      <w:bodyDiv w:val="1"/>
      <w:marLeft w:val="0"/>
      <w:marRight w:val="0"/>
      <w:marTop w:val="0"/>
      <w:marBottom w:val="0"/>
      <w:divBdr>
        <w:top w:val="none" w:sz="0" w:space="0" w:color="auto"/>
        <w:left w:val="none" w:sz="0" w:space="0" w:color="auto"/>
        <w:bottom w:val="none" w:sz="0" w:space="0" w:color="auto"/>
        <w:right w:val="none" w:sz="0" w:space="0" w:color="auto"/>
      </w:divBdr>
    </w:div>
    <w:div w:id="153451589">
      <w:bodyDiv w:val="1"/>
      <w:marLeft w:val="0"/>
      <w:marRight w:val="0"/>
      <w:marTop w:val="0"/>
      <w:marBottom w:val="0"/>
      <w:divBdr>
        <w:top w:val="none" w:sz="0" w:space="0" w:color="auto"/>
        <w:left w:val="none" w:sz="0" w:space="0" w:color="auto"/>
        <w:bottom w:val="none" w:sz="0" w:space="0" w:color="auto"/>
        <w:right w:val="none" w:sz="0" w:space="0" w:color="auto"/>
      </w:divBdr>
    </w:div>
    <w:div w:id="153498758">
      <w:bodyDiv w:val="1"/>
      <w:marLeft w:val="0"/>
      <w:marRight w:val="0"/>
      <w:marTop w:val="0"/>
      <w:marBottom w:val="0"/>
      <w:divBdr>
        <w:top w:val="none" w:sz="0" w:space="0" w:color="auto"/>
        <w:left w:val="none" w:sz="0" w:space="0" w:color="auto"/>
        <w:bottom w:val="none" w:sz="0" w:space="0" w:color="auto"/>
        <w:right w:val="none" w:sz="0" w:space="0" w:color="auto"/>
      </w:divBdr>
    </w:div>
    <w:div w:id="153573043">
      <w:bodyDiv w:val="1"/>
      <w:marLeft w:val="0"/>
      <w:marRight w:val="0"/>
      <w:marTop w:val="0"/>
      <w:marBottom w:val="0"/>
      <w:divBdr>
        <w:top w:val="none" w:sz="0" w:space="0" w:color="auto"/>
        <w:left w:val="none" w:sz="0" w:space="0" w:color="auto"/>
        <w:bottom w:val="none" w:sz="0" w:space="0" w:color="auto"/>
        <w:right w:val="none" w:sz="0" w:space="0" w:color="auto"/>
      </w:divBdr>
    </w:div>
    <w:div w:id="174266225">
      <w:bodyDiv w:val="1"/>
      <w:marLeft w:val="0"/>
      <w:marRight w:val="0"/>
      <w:marTop w:val="0"/>
      <w:marBottom w:val="0"/>
      <w:divBdr>
        <w:top w:val="none" w:sz="0" w:space="0" w:color="auto"/>
        <w:left w:val="none" w:sz="0" w:space="0" w:color="auto"/>
        <w:bottom w:val="none" w:sz="0" w:space="0" w:color="auto"/>
        <w:right w:val="none" w:sz="0" w:space="0" w:color="auto"/>
      </w:divBdr>
    </w:div>
    <w:div w:id="178394336">
      <w:bodyDiv w:val="1"/>
      <w:marLeft w:val="0"/>
      <w:marRight w:val="0"/>
      <w:marTop w:val="0"/>
      <w:marBottom w:val="0"/>
      <w:divBdr>
        <w:top w:val="none" w:sz="0" w:space="0" w:color="auto"/>
        <w:left w:val="none" w:sz="0" w:space="0" w:color="auto"/>
        <w:bottom w:val="none" w:sz="0" w:space="0" w:color="auto"/>
        <w:right w:val="none" w:sz="0" w:space="0" w:color="auto"/>
      </w:divBdr>
    </w:div>
    <w:div w:id="179395990">
      <w:bodyDiv w:val="1"/>
      <w:marLeft w:val="0"/>
      <w:marRight w:val="0"/>
      <w:marTop w:val="0"/>
      <w:marBottom w:val="0"/>
      <w:divBdr>
        <w:top w:val="none" w:sz="0" w:space="0" w:color="auto"/>
        <w:left w:val="none" w:sz="0" w:space="0" w:color="auto"/>
        <w:bottom w:val="none" w:sz="0" w:space="0" w:color="auto"/>
        <w:right w:val="none" w:sz="0" w:space="0" w:color="auto"/>
      </w:divBdr>
    </w:div>
    <w:div w:id="185140437">
      <w:bodyDiv w:val="1"/>
      <w:marLeft w:val="0"/>
      <w:marRight w:val="0"/>
      <w:marTop w:val="0"/>
      <w:marBottom w:val="0"/>
      <w:divBdr>
        <w:top w:val="none" w:sz="0" w:space="0" w:color="auto"/>
        <w:left w:val="none" w:sz="0" w:space="0" w:color="auto"/>
        <w:bottom w:val="none" w:sz="0" w:space="0" w:color="auto"/>
        <w:right w:val="none" w:sz="0" w:space="0" w:color="auto"/>
      </w:divBdr>
    </w:div>
    <w:div w:id="188303783">
      <w:bodyDiv w:val="1"/>
      <w:marLeft w:val="0"/>
      <w:marRight w:val="0"/>
      <w:marTop w:val="0"/>
      <w:marBottom w:val="0"/>
      <w:divBdr>
        <w:top w:val="none" w:sz="0" w:space="0" w:color="auto"/>
        <w:left w:val="none" w:sz="0" w:space="0" w:color="auto"/>
        <w:bottom w:val="none" w:sz="0" w:space="0" w:color="auto"/>
        <w:right w:val="none" w:sz="0" w:space="0" w:color="auto"/>
      </w:divBdr>
    </w:div>
    <w:div w:id="194736758">
      <w:bodyDiv w:val="1"/>
      <w:marLeft w:val="0"/>
      <w:marRight w:val="0"/>
      <w:marTop w:val="0"/>
      <w:marBottom w:val="0"/>
      <w:divBdr>
        <w:top w:val="none" w:sz="0" w:space="0" w:color="auto"/>
        <w:left w:val="none" w:sz="0" w:space="0" w:color="auto"/>
        <w:bottom w:val="none" w:sz="0" w:space="0" w:color="auto"/>
        <w:right w:val="none" w:sz="0" w:space="0" w:color="auto"/>
      </w:divBdr>
    </w:div>
    <w:div w:id="196234166">
      <w:bodyDiv w:val="1"/>
      <w:marLeft w:val="0"/>
      <w:marRight w:val="0"/>
      <w:marTop w:val="0"/>
      <w:marBottom w:val="0"/>
      <w:divBdr>
        <w:top w:val="none" w:sz="0" w:space="0" w:color="auto"/>
        <w:left w:val="none" w:sz="0" w:space="0" w:color="auto"/>
        <w:bottom w:val="none" w:sz="0" w:space="0" w:color="auto"/>
        <w:right w:val="none" w:sz="0" w:space="0" w:color="auto"/>
      </w:divBdr>
    </w:div>
    <w:div w:id="197089829">
      <w:bodyDiv w:val="1"/>
      <w:marLeft w:val="0"/>
      <w:marRight w:val="0"/>
      <w:marTop w:val="0"/>
      <w:marBottom w:val="0"/>
      <w:divBdr>
        <w:top w:val="none" w:sz="0" w:space="0" w:color="auto"/>
        <w:left w:val="none" w:sz="0" w:space="0" w:color="auto"/>
        <w:bottom w:val="none" w:sz="0" w:space="0" w:color="auto"/>
        <w:right w:val="none" w:sz="0" w:space="0" w:color="auto"/>
      </w:divBdr>
    </w:div>
    <w:div w:id="199823086">
      <w:bodyDiv w:val="1"/>
      <w:marLeft w:val="0"/>
      <w:marRight w:val="0"/>
      <w:marTop w:val="0"/>
      <w:marBottom w:val="0"/>
      <w:divBdr>
        <w:top w:val="none" w:sz="0" w:space="0" w:color="auto"/>
        <w:left w:val="none" w:sz="0" w:space="0" w:color="auto"/>
        <w:bottom w:val="none" w:sz="0" w:space="0" w:color="auto"/>
        <w:right w:val="none" w:sz="0" w:space="0" w:color="auto"/>
      </w:divBdr>
    </w:div>
    <w:div w:id="222906786">
      <w:bodyDiv w:val="1"/>
      <w:marLeft w:val="0"/>
      <w:marRight w:val="0"/>
      <w:marTop w:val="0"/>
      <w:marBottom w:val="0"/>
      <w:divBdr>
        <w:top w:val="none" w:sz="0" w:space="0" w:color="auto"/>
        <w:left w:val="none" w:sz="0" w:space="0" w:color="auto"/>
        <w:bottom w:val="none" w:sz="0" w:space="0" w:color="auto"/>
        <w:right w:val="none" w:sz="0" w:space="0" w:color="auto"/>
      </w:divBdr>
    </w:div>
    <w:div w:id="243271069">
      <w:bodyDiv w:val="1"/>
      <w:marLeft w:val="0"/>
      <w:marRight w:val="0"/>
      <w:marTop w:val="0"/>
      <w:marBottom w:val="0"/>
      <w:divBdr>
        <w:top w:val="none" w:sz="0" w:space="0" w:color="auto"/>
        <w:left w:val="none" w:sz="0" w:space="0" w:color="auto"/>
        <w:bottom w:val="none" w:sz="0" w:space="0" w:color="auto"/>
        <w:right w:val="none" w:sz="0" w:space="0" w:color="auto"/>
      </w:divBdr>
    </w:div>
    <w:div w:id="251815184">
      <w:bodyDiv w:val="1"/>
      <w:marLeft w:val="0"/>
      <w:marRight w:val="0"/>
      <w:marTop w:val="0"/>
      <w:marBottom w:val="0"/>
      <w:divBdr>
        <w:top w:val="none" w:sz="0" w:space="0" w:color="auto"/>
        <w:left w:val="none" w:sz="0" w:space="0" w:color="auto"/>
        <w:bottom w:val="none" w:sz="0" w:space="0" w:color="auto"/>
        <w:right w:val="none" w:sz="0" w:space="0" w:color="auto"/>
      </w:divBdr>
    </w:div>
    <w:div w:id="261455490">
      <w:bodyDiv w:val="1"/>
      <w:marLeft w:val="0"/>
      <w:marRight w:val="0"/>
      <w:marTop w:val="0"/>
      <w:marBottom w:val="0"/>
      <w:divBdr>
        <w:top w:val="none" w:sz="0" w:space="0" w:color="auto"/>
        <w:left w:val="none" w:sz="0" w:space="0" w:color="auto"/>
        <w:bottom w:val="none" w:sz="0" w:space="0" w:color="auto"/>
        <w:right w:val="none" w:sz="0" w:space="0" w:color="auto"/>
      </w:divBdr>
    </w:div>
    <w:div w:id="261767636">
      <w:bodyDiv w:val="1"/>
      <w:marLeft w:val="0"/>
      <w:marRight w:val="0"/>
      <w:marTop w:val="0"/>
      <w:marBottom w:val="0"/>
      <w:divBdr>
        <w:top w:val="none" w:sz="0" w:space="0" w:color="auto"/>
        <w:left w:val="none" w:sz="0" w:space="0" w:color="auto"/>
        <w:bottom w:val="none" w:sz="0" w:space="0" w:color="auto"/>
        <w:right w:val="none" w:sz="0" w:space="0" w:color="auto"/>
      </w:divBdr>
    </w:div>
    <w:div w:id="263466504">
      <w:bodyDiv w:val="1"/>
      <w:marLeft w:val="0"/>
      <w:marRight w:val="0"/>
      <w:marTop w:val="0"/>
      <w:marBottom w:val="0"/>
      <w:divBdr>
        <w:top w:val="none" w:sz="0" w:space="0" w:color="auto"/>
        <w:left w:val="none" w:sz="0" w:space="0" w:color="auto"/>
        <w:bottom w:val="none" w:sz="0" w:space="0" w:color="auto"/>
        <w:right w:val="none" w:sz="0" w:space="0" w:color="auto"/>
      </w:divBdr>
    </w:div>
    <w:div w:id="273023986">
      <w:bodyDiv w:val="1"/>
      <w:marLeft w:val="0"/>
      <w:marRight w:val="0"/>
      <w:marTop w:val="0"/>
      <w:marBottom w:val="0"/>
      <w:divBdr>
        <w:top w:val="none" w:sz="0" w:space="0" w:color="auto"/>
        <w:left w:val="none" w:sz="0" w:space="0" w:color="auto"/>
        <w:bottom w:val="none" w:sz="0" w:space="0" w:color="auto"/>
        <w:right w:val="none" w:sz="0" w:space="0" w:color="auto"/>
      </w:divBdr>
    </w:div>
    <w:div w:id="276258482">
      <w:bodyDiv w:val="1"/>
      <w:marLeft w:val="0"/>
      <w:marRight w:val="0"/>
      <w:marTop w:val="0"/>
      <w:marBottom w:val="0"/>
      <w:divBdr>
        <w:top w:val="none" w:sz="0" w:space="0" w:color="auto"/>
        <w:left w:val="none" w:sz="0" w:space="0" w:color="auto"/>
        <w:bottom w:val="none" w:sz="0" w:space="0" w:color="auto"/>
        <w:right w:val="none" w:sz="0" w:space="0" w:color="auto"/>
      </w:divBdr>
    </w:div>
    <w:div w:id="282808320">
      <w:bodyDiv w:val="1"/>
      <w:marLeft w:val="0"/>
      <w:marRight w:val="0"/>
      <w:marTop w:val="0"/>
      <w:marBottom w:val="0"/>
      <w:divBdr>
        <w:top w:val="none" w:sz="0" w:space="0" w:color="auto"/>
        <w:left w:val="none" w:sz="0" w:space="0" w:color="auto"/>
        <w:bottom w:val="none" w:sz="0" w:space="0" w:color="auto"/>
        <w:right w:val="none" w:sz="0" w:space="0" w:color="auto"/>
      </w:divBdr>
    </w:div>
    <w:div w:id="291181604">
      <w:bodyDiv w:val="1"/>
      <w:marLeft w:val="0"/>
      <w:marRight w:val="0"/>
      <w:marTop w:val="0"/>
      <w:marBottom w:val="0"/>
      <w:divBdr>
        <w:top w:val="none" w:sz="0" w:space="0" w:color="auto"/>
        <w:left w:val="none" w:sz="0" w:space="0" w:color="auto"/>
        <w:bottom w:val="none" w:sz="0" w:space="0" w:color="auto"/>
        <w:right w:val="none" w:sz="0" w:space="0" w:color="auto"/>
      </w:divBdr>
    </w:div>
    <w:div w:id="291253777">
      <w:bodyDiv w:val="1"/>
      <w:marLeft w:val="0"/>
      <w:marRight w:val="0"/>
      <w:marTop w:val="0"/>
      <w:marBottom w:val="0"/>
      <w:divBdr>
        <w:top w:val="none" w:sz="0" w:space="0" w:color="auto"/>
        <w:left w:val="none" w:sz="0" w:space="0" w:color="auto"/>
        <w:bottom w:val="none" w:sz="0" w:space="0" w:color="auto"/>
        <w:right w:val="none" w:sz="0" w:space="0" w:color="auto"/>
      </w:divBdr>
    </w:div>
    <w:div w:id="296105014">
      <w:bodyDiv w:val="1"/>
      <w:marLeft w:val="0"/>
      <w:marRight w:val="0"/>
      <w:marTop w:val="0"/>
      <w:marBottom w:val="0"/>
      <w:divBdr>
        <w:top w:val="none" w:sz="0" w:space="0" w:color="auto"/>
        <w:left w:val="none" w:sz="0" w:space="0" w:color="auto"/>
        <w:bottom w:val="none" w:sz="0" w:space="0" w:color="auto"/>
        <w:right w:val="none" w:sz="0" w:space="0" w:color="auto"/>
      </w:divBdr>
    </w:div>
    <w:div w:id="308025419">
      <w:bodyDiv w:val="1"/>
      <w:marLeft w:val="0"/>
      <w:marRight w:val="0"/>
      <w:marTop w:val="0"/>
      <w:marBottom w:val="0"/>
      <w:divBdr>
        <w:top w:val="none" w:sz="0" w:space="0" w:color="auto"/>
        <w:left w:val="none" w:sz="0" w:space="0" w:color="auto"/>
        <w:bottom w:val="none" w:sz="0" w:space="0" w:color="auto"/>
        <w:right w:val="none" w:sz="0" w:space="0" w:color="auto"/>
      </w:divBdr>
    </w:div>
    <w:div w:id="319889148">
      <w:bodyDiv w:val="1"/>
      <w:marLeft w:val="0"/>
      <w:marRight w:val="0"/>
      <w:marTop w:val="0"/>
      <w:marBottom w:val="0"/>
      <w:divBdr>
        <w:top w:val="none" w:sz="0" w:space="0" w:color="auto"/>
        <w:left w:val="none" w:sz="0" w:space="0" w:color="auto"/>
        <w:bottom w:val="none" w:sz="0" w:space="0" w:color="auto"/>
        <w:right w:val="none" w:sz="0" w:space="0" w:color="auto"/>
      </w:divBdr>
    </w:div>
    <w:div w:id="325480090">
      <w:bodyDiv w:val="1"/>
      <w:marLeft w:val="0"/>
      <w:marRight w:val="0"/>
      <w:marTop w:val="0"/>
      <w:marBottom w:val="0"/>
      <w:divBdr>
        <w:top w:val="none" w:sz="0" w:space="0" w:color="auto"/>
        <w:left w:val="none" w:sz="0" w:space="0" w:color="auto"/>
        <w:bottom w:val="none" w:sz="0" w:space="0" w:color="auto"/>
        <w:right w:val="none" w:sz="0" w:space="0" w:color="auto"/>
      </w:divBdr>
    </w:div>
    <w:div w:id="326135683">
      <w:bodyDiv w:val="1"/>
      <w:marLeft w:val="0"/>
      <w:marRight w:val="0"/>
      <w:marTop w:val="0"/>
      <w:marBottom w:val="0"/>
      <w:divBdr>
        <w:top w:val="none" w:sz="0" w:space="0" w:color="auto"/>
        <w:left w:val="none" w:sz="0" w:space="0" w:color="auto"/>
        <w:bottom w:val="none" w:sz="0" w:space="0" w:color="auto"/>
        <w:right w:val="none" w:sz="0" w:space="0" w:color="auto"/>
      </w:divBdr>
    </w:div>
    <w:div w:id="342165598">
      <w:bodyDiv w:val="1"/>
      <w:marLeft w:val="0"/>
      <w:marRight w:val="0"/>
      <w:marTop w:val="0"/>
      <w:marBottom w:val="0"/>
      <w:divBdr>
        <w:top w:val="none" w:sz="0" w:space="0" w:color="auto"/>
        <w:left w:val="none" w:sz="0" w:space="0" w:color="auto"/>
        <w:bottom w:val="none" w:sz="0" w:space="0" w:color="auto"/>
        <w:right w:val="none" w:sz="0" w:space="0" w:color="auto"/>
      </w:divBdr>
    </w:div>
    <w:div w:id="343479855">
      <w:bodyDiv w:val="1"/>
      <w:marLeft w:val="0"/>
      <w:marRight w:val="0"/>
      <w:marTop w:val="0"/>
      <w:marBottom w:val="0"/>
      <w:divBdr>
        <w:top w:val="none" w:sz="0" w:space="0" w:color="auto"/>
        <w:left w:val="none" w:sz="0" w:space="0" w:color="auto"/>
        <w:bottom w:val="none" w:sz="0" w:space="0" w:color="auto"/>
        <w:right w:val="none" w:sz="0" w:space="0" w:color="auto"/>
      </w:divBdr>
    </w:div>
    <w:div w:id="344744485">
      <w:bodyDiv w:val="1"/>
      <w:marLeft w:val="0"/>
      <w:marRight w:val="0"/>
      <w:marTop w:val="0"/>
      <w:marBottom w:val="0"/>
      <w:divBdr>
        <w:top w:val="none" w:sz="0" w:space="0" w:color="auto"/>
        <w:left w:val="none" w:sz="0" w:space="0" w:color="auto"/>
        <w:bottom w:val="none" w:sz="0" w:space="0" w:color="auto"/>
        <w:right w:val="none" w:sz="0" w:space="0" w:color="auto"/>
      </w:divBdr>
    </w:div>
    <w:div w:id="351343274">
      <w:bodyDiv w:val="1"/>
      <w:marLeft w:val="0"/>
      <w:marRight w:val="0"/>
      <w:marTop w:val="0"/>
      <w:marBottom w:val="0"/>
      <w:divBdr>
        <w:top w:val="none" w:sz="0" w:space="0" w:color="auto"/>
        <w:left w:val="none" w:sz="0" w:space="0" w:color="auto"/>
        <w:bottom w:val="none" w:sz="0" w:space="0" w:color="auto"/>
        <w:right w:val="none" w:sz="0" w:space="0" w:color="auto"/>
      </w:divBdr>
    </w:div>
    <w:div w:id="373579999">
      <w:bodyDiv w:val="1"/>
      <w:marLeft w:val="0"/>
      <w:marRight w:val="0"/>
      <w:marTop w:val="0"/>
      <w:marBottom w:val="0"/>
      <w:divBdr>
        <w:top w:val="none" w:sz="0" w:space="0" w:color="auto"/>
        <w:left w:val="none" w:sz="0" w:space="0" w:color="auto"/>
        <w:bottom w:val="none" w:sz="0" w:space="0" w:color="auto"/>
        <w:right w:val="none" w:sz="0" w:space="0" w:color="auto"/>
      </w:divBdr>
    </w:div>
    <w:div w:id="396441242">
      <w:bodyDiv w:val="1"/>
      <w:marLeft w:val="0"/>
      <w:marRight w:val="0"/>
      <w:marTop w:val="0"/>
      <w:marBottom w:val="0"/>
      <w:divBdr>
        <w:top w:val="none" w:sz="0" w:space="0" w:color="auto"/>
        <w:left w:val="none" w:sz="0" w:space="0" w:color="auto"/>
        <w:bottom w:val="none" w:sz="0" w:space="0" w:color="auto"/>
        <w:right w:val="none" w:sz="0" w:space="0" w:color="auto"/>
      </w:divBdr>
    </w:div>
    <w:div w:id="408581503">
      <w:bodyDiv w:val="1"/>
      <w:marLeft w:val="0"/>
      <w:marRight w:val="0"/>
      <w:marTop w:val="0"/>
      <w:marBottom w:val="0"/>
      <w:divBdr>
        <w:top w:val="none" w:sz="0" w:space="0" w:color="auto"/>
        <w:left w:val="none" w:sz="0" w:space="0" w:color="auto"/>
        <w:bottom w:val="none" w:sz="0" w:space="0" w:color="auto"/>
        <w:right w:val="none" w:sz="0" w:space="0" w:color="auto"/>
      </w:divBdr>
    </w:div>
    <w:div w:id="415244661">
      <w:bodyDiv w:val="1"/>
      <w:marLeft w:val="0"/>
      <w:marRight w:val="0"/>
      <w:marTop w:val="0"/>
      <w:marBottom w:val="0"/>
      <w:divBdr>
        <w:top w:val="none" w:sz="0" w:space="0" w:color="auto"/>
        <w:left w:val="none" w:sz="0" w:space="0" w:color="auto"/>
        <w:bottom w:val="none" w:sz="0" w:space="0" w:color="auto"/>
        <w:right w:val="none" w:sz="0" w:space="0" w:color="auto"/>
      </w:divBdr>
    </w:div>
    <w:div w:id="415978096">
      <w:bodyDiv w:val="1"/>
      <w:marLeft w:val="0"/>
      <w:marRight w:val="0"/>
      <w:marTop w:val="0"/>
      <w:marBottom w:val="0"/>
      <w:divBdr>
        <w:top w:val="none" w:sz="0" w:space="0" w:color="auto"/>
        <w:left w:val="none" w:sz="0" w:space="0" w:color="auto"/>
        <w:bottom w:val="none" w:sz="0" w:space="0" w:color="auto"/>
        <w:right w:val="none" w:sz="0" w:space="0" w:color="auto"/>
      </w:divBdr>
    </w:div>
    <w:div w:id="428350246">
      <w:bodyDiv w:val="1"/>
      <w:marLeft w:val="0"/>
      <w:marRight w:val="0"/>
      <w:marTop w:val="0"/>
      <w:marBottom w:val="0"/>
      <w:divBdr>
        <w:top w:val="none" w:sz="0" w:space="0" w:color="auto"/>
        <w:left w:val="none" w:sz="0" w:space="0" w:color="auto"/>
        <w:bottom w:val="none" w:sz="0" w:space="0" w:color="auto"/>
        <w:right w:val="none" w:sz="0" w:space="0" w:color="auto"/>
      </w:divBdr>
    </w:div>
    <w:div w:id="444422413">
      <w:bodyDiv w:val="1"/>
      <w:marLeft w:val="0"/>
      <w:marRight w:val="0"/>
      <w:marTop w:val="0"/>
      <w:marBottom w:val="0"/>
      <w:divBdr>
        <w:top w:val="none" w:sz="0" w:space="0" w:color="auto"/>
        <w:left w:val="none" w:sz="0" w:space="0" w:color="auto"/>
        <w:bottom w:val="none" w:sz="0" w:space="0" w:color="auto"/>
        <w:right w:val="none" w:sz="0" w:space="0" w:color="auto"/>
      </w:divBdr>
    </w:div>
    <w:div w:id="447315500">
      <w:bodyDiv w:val="1"/>
      <w:marLeft w:val="0"/>
      <w:marRight w:val="0"/>
      <w:marTop w:val="0"/>
      <w:marBottom w:val="0"/>
      <w:divBdr>
        <w:top w:val="none" w:sz="0" w:space="0" w:color="auto"/>
        <w:left w:val="none" w:sz="0" w:space="0" w:color="auto"/>
        <w:bottom w:val="none" w:sz="0" w:space="0" w:color="auto"/>
        <w:right w:val="none" w:sz="0" w:space="0" w:color="auto"/>
      </w:divBdr>
    </w:div>
    <w:div w:id="451359841">
      <w:bodyDiv w:val="1"/>
      <w:marLeft w:val="0"/>
      <w:marRight w:val="0"/>
      <w:marTop w:val="0"/>
      <w:marBottom w:val="0"/>
      <w:divBdr>
        <w:top w:val="none" w:sz="0" w:space="0" w:color="auto"/>
        <w:left w:val="none" w:sz="0" w:space="0" w:color="auto"/>
        <w:bottom w:val="none" w:sz="0" w:space="0" w:color="auto"/>
        <w:right w:val="none" w:sz="0" w:space="0" w:color="auto"/>
      </w:divBdr>
    </w:div>
    <w:div w:id="459686816">
      <w:bodyDiv w:val="1"/>
      <w:marLeft w:val="0"/>
      <w:marRight w:val="0"/>
      <w:marTop w:val="0"/>
      <w:marBottom w:val="0"/>
      <w:divBdr>
        <w:top w:val="none" w:sz="0" w:space="0" w:color="auto"/>
        <w:left w:val="none" w:sz="0" w:space="0" w:color="auto"/>
        <w:bottom w:val="none" w:sz="0" w:space="0" w:color="auto"/>
        <w:right w:val="none" w:sz="0" w:space="0" w:color="auto"/>
      </w:divBdr>
    </w:div>
    <w:div w:id="460851717">
      <w:bodyDiv w:val="1"/>
      <w:marLeft w:val="0"/>
      <w:marRight w:val="0"/>
      <w:marTop w:val="0"/>
      <w:marBottom w:val="0"/>
      <w:divBdr>
        <w:top w:val="none" w:sz="0" w:space="0" w:color="auto"/>
        <w:left w:val="none" w:sz="0" w:space="0" w:color="auto"/>
        <w:bottom w:val="none" w:sz="0" w:space="0" w:color="auto"/>
        <w:right w:val="none" w:sz="0" w:space="0" w:color="auto"/>
      </w:divBdr>
    </w:div>
    <w:div w:id="466626881">
      <w:bodyDiv w:val="1"/>
      <w:marLeft w:val="0"/>
      <w:marRight w:val="0"/>
      <w:marTop w:val="0"/>
      <w:marBottom w:val="0"/>
      <w:divBdr>
        <w:top w:val="none" w:sz="0" w:space="0" w:color="auto"/>
        <w:left w:val="none" w:sz="0" w:space="0" w:color="auto"/>
        <w:bottom w:val="none" w:sz="0" w:space="0" w:color="auto"/>
        <w:right w:val="none" w:sz="0" w:space="0" w:color="auto"/>
      </w:divBdr>
    </w:div>
    <w:div w:id="470487688">
      <w:bodyDiv w:val="1"/>
      <w:marLeft w:val="0"/>
      <w:marRight w:val="0"/>
      <w:marTop w:val="0"/>
      <w:marBottom w:val="0"/>
      <w:divBdr>
        <w:top w:val="none" w:sz="0" w:space="0" w:color="auto"/>
        <w:left w:val="none" w:sz="0" w:space="0" w:color="auto"/>
        <w:bottom w:val="none" w:sz="0" w:space="0" w:color="auto"/>
        <w:right w:val="none" w:sz="0" w:space="0" w:color="auto"/>
      </w:divBdr>
    </w:div>
    <w:div w:id="472022645">
      <w:bodyDiv w:val="1"/>
      <w:marLeft w:val="0"/>
      <w:marRight w:val="0"/>
      <w:marTop w:val="0"/>
      <w:marBottom w:val="0"/>
      <w:divBdr>
        <w:top w:val="none" w:sz="0" w:space="0" w:color="auto"/>
        <w:left w:val="none" w:sz="0" w:space="0" w:color="auto"/>
        <w:bottom w:val="none" w:sz="0" w:space="0" w:color="auto"/>
        <w:right w:val="none" w:sz="0" w:space="0" w:color="auto"/>
      </w:divBdr>
    </w:div>
    <w:div w:id="476186913">
      <w:bodyDiv w:val="1"/>
      <w:marLeft w:val="0"/>
      <w:marRight w:val="0"/>
      <w:marTop w:val="0"/>
      <w:marBottom w:val="0"/>
      <w:divBdr>
        <w:top w:val="none" w:sz="0" w:space="0" w:color="auto"/>
        <w:left w:val="none" w:sz="0" w:space="0" w:color="auto"/>
        <w:bottom w:val="none" w:sz="0" w:space="0" w:color="auto"/>
        <w:right w:val="none" w:sz="0" w:space="0" w:color="auto"/>
      </w:divBdr>
    </w:div>
    <w:div w:id="480736986">
      <w:bodyDiv w:val="1"/>
      <w:marLeft w:val="0"/>
      <w:marRight w:val="0"/>
      <w:marTop w:val="0"/>
      <w:marBottom w:val="0"/>
      <w:divBdr>
        <w:top w:val="none" w:sz="0" w:space="0" w:color="auto"/>
        <w:left w:val="none" w:sz="0" w:space="0" w:color="auto"/>
        <w:bottom w:val="none" w:sz="0" w:space="0" w:color="auto"/>
        <w:right w:val="none" w:sz="0" w:space="0" w:color="auto"/>
      </w:divBdr>
    </w:div>
    <w:div w:id="486745148">
      <w:bodyDiv w:val="1"/>
      <w:marLeft w:val="0"/>
      <w:marRight w:val="0"/>
      <w:marTop w:val="0"/>
      <w:marBottom w:val="0"/>
      <w:divBdr>
        <w:top w:val="none" w:sz="0" w:space="0" w:color="auto"/>
        <w:left w:val="none" w:sz="0" w:space="0" w:color="auto"/>
        <w:bottom w:val="none" w:sz="0" w:space="0" w:color="auto"/>
        <w:right w:val="none" w:sz="0" w:space="0" w:color="auto"/>
      </w:divBdr>
    </w:div>
    <w:div w:id="496270935">
      <w:bodyDiv w:val="1"/>
      <w:marLeft w:val="0"/>
      <w:marRight w:val="0"/>
      <w:marTop w:val="0"/>
      <w:marBottom w:val="0"/>
      <w:divBdr>
        <w:top w:val="none" w:sz="0" w:space="0" w:color="auto"/>
        <w:left w:val="none" w:sz="0" w:space="0" w:color="auto"/>
        <w:bottom w:val="none" w:sz="0" w:space="0" w:color="auto"/>
        <w:right w:val="none" w:sz="0" w:space="0" w:color="auto"/>
      </w:divBdr>
    </w:div>
    <w:div w:id="500852859">
      <w:bodyDiv w:val="1"/>
      <w:marLeft w:val="0"/>
      <w:marRight w:val="0"/>
      <w:marTop w:val="0"/>
      <w:marBottom w:val="0"/>
      <w:divBdr>
        <w:top w:val="none" w:sz="0" w:space="0" w:color="auto"/>
        <w:left w:val="none" w:sz="0" w:space="0" w:color="auto"/>
        <w:bottom w:val="none" w:sz="0" w:space="0" w:color="auto"/>
        <w:right w:val="none" w:sz="0" w:space="0" w:color="auto"/>
      </w:divBdr>
    </w:div>
    <w:div w:id="510873909">
      <w:bodyDiv w:val="1"/>
      <w:marLeft w:val="0"/>
      <w:marRight w:val="0"/>
      <w:marTop w:val="0"/>
      <w:marBottom w:val="0"/>
      <w:divBdr>
        <w:top w:val="none" w:sz="0" w:space="0" w:color="auto"/>
        <w:left w:val="none" w:sz="0" w:space="0" w:color="auto"/>
        <w:bottom w:val="none" w:sz="0" w:space="0" w:color="auto"/>
        <w:right w:val="none" w:sz="0" w:space="0" w:color="auto"/>
      </w:divBdr>
    </w:div>
    <w:div w:id="516623665">
      <w:bodyDiv w:val="1"/>
      <w:marLeft w:val="0"/>
      <w:marRight w:val="0"/>
      <w:marTop w:val="0"/>
      <w:marBottom w:val="0"/>
      <w:divBdr>
        <w:top w:val="none" w:sz="0" w:space="0" w:color="auto"/>
        <w:left w:val="none" w:sz="0" w:space="0" w:color="auto"/>
        <w:bottom w:val="none" w:sz="0" w:space="0" w:color="auto"/>
        <w:right w:val="none" w:sz="0" w:space="0" w:color="auto"/>
      </w:divBdr>
    </w:div>
    <w:div w:id="527573014">
      <w:bodyDiv w:val="1"/>
      <w:marLeft w:val="0"/>
      <w:marRight w:val="0"/>
      <w:marTop w:val="0"/>
      <w:marBottom w:val="0"/>
      <w:divBdr>
        <w:top w:val="none" w:sz="0" w:space="0" w:color="auto"/>
        <w:left w:val="none" w:sz="0" w:space="0" w:color="auto"/>
        <w:bottom w:val="none" w:sz="0" w:space="0" w:color="auto"/>
        <w:right w:val="none" w:sz="0" w:space="0" w:color="auto"/>
      </w:divBdr>
    </w:div>
    <w:div w:id="528907545">
      <w:bodyDiv w:val="1"/>
      <w:marLeft w:val="0"/>
      <w:marRight w:val="0"/>
      <w:marTop w:val="0"/>
      <w:marBottom w:val="0"/>
      <w:divBdr>
        <w:top w:val="none" w:sz="0" w:space="0" w:color="auto"/>
        <w:left w:val="none" w:sz="0" w:space="0" w:color="auto"/>
        <w:bottom w:val="none" w:sz="0" w:space="0" w:color="auto"/>
        <w:right w:val="none" w:sz="0" w:space="0" w:color="auto"/>
      </w:divBdr>
    </w:div>
    <w:div w:id="538784445">
      <w:bodyDiv w:val="1"/>
      <w:marLeft w:val="0"/>
      <w:marRight w:val="0"/>
      <w:marTop w:val="0"/>
      <w:marBottom w:val="0"/>
      <w:divBdr>
        <w:top w:val="none" w:sz="0" w:space="0" w:color="auto"/>
        <w:left w:val="none" w:sz="0" w:space="0" w:color="auto"/>
        <w:bottom w:val="none" w:sz="0" w:space="0" w:color="auto"/>
        <w:right w:val="none" w:sz="0" w:space="0" w:color="auto"/>
      </w:divBdr>
    </w:div>
    <w:div w:id="551311125">
      <w:bodyDiv w:val="1"/>
      <w:marLeft w:val="0"/>
      <w:marRight w:val="0"/>
      <w:marTop w:val="0"/>
      <w:marBottom w:val="0"/>
      <w:divBdr>
        <w:top w:val="none" w:sz="0" w:space="0" w:color="auto"/>
        <w:left w:val="none" w:sz="0" w:space="0" w:color="auto"/>
        <w:bottom w:val="none" w:sz="0" w:space="0" w:color="auto"/>
        <w:right w:val="none" w:sz="0" w:space="0" w:color="auto"/>
      </w:divBdr>
    </w:div>
    <w:div w:id="552816121">
      <w:bodyDiv w:val="1"/>
      <w:marLeft w:val="0"/>
      <w:marRight w:val="0"/>
      <w:marTop w:val="0"/>
      <w:marBottom w:val="0"/>
      <w:divBdr>
        <w:top w:val="none" w:sz="0" w:space="0" w:color="auto"/>
        <w:left w:val="none" w:sz="0" w:space="0" w:color="auto"/>
        <w:bottom w:val="none" w:sz="0" w:space="0" w:color="auto"/>
        <w:right w:val="none" w:sz="0" w:space="0" w:color="auto"/>
      </w:divBdr>
    </w:div>
    <w:div w:id="554003248">
      <w:bodyDiv w:val="1"/>
      <w:marLeft w:val="0"/>
      <w:marRight w:val="0"/>
      <w:marTop w:val="0"/>
      <w:marBottom w:val="0"/>
      <w:divBdr>
        <w:top w:val="none" w:sz="0" w:space="0" w:color="auto"/>
        <w:left w:val="none" w:sz="0" w:space="0" w:color="auto"/>
        <w:bottom w:val="none" w:sz="0" w:space="0" w:color="auto"/>
        <w:right w:val="none" w:sz="0" w:space="0" w:color="auto"/>
      </w:divBdr>
    </w:div>
    <w:div w:id="565647062">
      <w:bodyDiv w:val="1"/>
      <w:marLeft w:val="0"/>
      <w:marRight w:val="0"/>
      <w:marTop w:val="0"/>
      <w:marBottom w:val="0"/>
      <w:divBdr>
        <w:top w:val="none" w:sz="0" w:space="0" w:color="auto"/>
        <w:left w:val="none" w:sz="0" w:space="0" w:color="auto"/>
        <w:bottom w:val="none" w:sz="0" w:space="0" w:color="auto"/>
        <w:right w:val="none" w:sz="0" w:space="0" w:color="auto"/>
      </w:divBdr>
    </w:div>
    <w:div w:id="570116691">
      <w:bodyDiv w:val="1"/>
      <w:marLeft w:val="0"/>
      <w:marRight w:val="0"/>
      <w:marTop w:val="0"/>
      <w:marBottom w:val="0"/>
      <w:divBdr>
        <w:top w:val="none" w:sz="0" w:space="0" w:color="auto"/>
        <w:left w:val="none" w:sz="0" w:space="0" w:color="auto"/>
        <w:bottom w:val="none" w:sz="0" w:space="0" w:color="auto"/>
        <w:right w:val="none" w:sz="0" w:space="0" w:color="auto"/>
      </w:divBdr>
    </w:div>
    <w:div w:id="580483423">
      <w:bodyDiv w:val="1"/>
      <w:marLeft w:val="0"/>
      <w:marRight w:val="0"/>
      <w:marTop w:val="0"/>
      <w:marBottom w:val="0"/>
      <w:divBdr>
        <w:top w:val="none" w:sz="0" w:space="0" w:color="auto"/>
        <w:left w:val="none" w:sz="0" w:space="0" w:color="auto"/>
        <w:bottom w:val="none" w:sz="0" w:space="0" w:color="auto"/>
        <w:right w:val="none" w:sz="0" w:space="0" w:color="auto"/>
      </w:divBdr>
    </w:div>
    <w:div w:id="584800674">
      <w:bodyDiv w:val="1"/>
      <w:marLeft w:val="0"/>
      <w:marRight w:val="0"/>
      <w:marTop w:val="0"/>
      <w:marBottom w:val="0"/>
      <w:divBdr>
        <w:top w:val="none" w:sz="0" w:space="0" w:color="auto"/>
        <w:left w:val="none" w:sz="0" w:space="0" w:color="auto"/>
        <w:bottom w:val="none" w:sz="0" w:space="0" w:color="auto"/>
        <w:right w:val="none" w:sz="0" w:space="0" w:color="auto"/>
      </w:divBdr>
    </w:div>
    <w:div w:id="596601665">
      <w:bodyDiv w:val="1"/>
      <w:marLeft w:val="0"/>
      <w:marRight w:val="0"/>
      <w:marTop w:val="0"/>
      <w:marBottom w:val="0"/>
      <w:divBdr>
        <w:top w:val="none" w:sz="0" w:space="0" w:color="auto"/>
        <w:left w:val="none" w:sz="0" w:space="0" w:color="auto"/>
        <w:bottom w:val="none" w:sz="0" w:space="0" w:color="auto"/>
        <w:right w:val="none" w:sz="0" w:space="0" w:color="auto"/>
      </w:divBdr>
    </w:div>
    <w:div w:id="597712867">
      <w:bodyDiv w:val="1"/>
      <w:marLeft w:val="0"/>
      <w:marRight w:val="0"/>
      <w:marTop w:val="0"/>
      <w:marBottom w:val="0"/>
      <w:divBdr>
        <w:top w:val="none" w:sz="0" w:space="0" w:color="auto"/>
        <w:left w:val="none" w:sz="0" w:space="0" w:color="auto"/>
        <w:bottom w:val="none" w:sz="0" w:space="0" w:color="auto"/>
        <w:right w:val="none" w:sz="0" w:space="0" w:color="auto"/>
      </w:divBdr>
    </w:div>
    <w:div w:id="599028107">
      <w:bodyDiv w:val="1"/>
      <w:marLeft w:val="0"/>
      <w:marRight w:val="0"/>
      <w:marTop w:val="0"/>
      <w:marBottom w:val="0"/>
      <w:divBdr>
        <w:top w:val="none" w:sz="0" w:space="0" w:color="auto"/>
        <w:left w:val="none" w:sz="0" w:space="0" w:color="auto"/>
        <w:bottom w:val="none" w:sz="0" w:space="0" w:color="auto"/>
        <w:right w:val="none" w:sz="0" w:space="0" w:color="auto"/>
      </w:divBdr>
    </w:div>
    <w:div w:id="600526836">
      <w:bodyDiv w:val="1"/>
      <w:marLeft w:val="0"/>
      <w:marRight w:val="0"/>
      <w:marTop w:val="0"/>
      <w:marBottom w:val="0"/>
      <w:divBdr>
        <w:top w:val="none" w:sz="0" w:space="0" w:color="auto"/>
        <w:left w:val="none" w:sz="0" w:space="0" w:color="auto"/>
        <w:bottom w:val="none" w:sz="0" w:space="0" w:color="auto"/>
        <w:right w:val="none" w:sz="0" w:space="0" w:color="auto"/>
      </w:divBdr>
    </w:div>
    <w:div w:id="607128169">
      <w:bodyDiv w:val="1"/>
      <w:marLeft w:val="0"/>
      <w:marRight w:val="0"/>
      <w:marTop w:val="0"/>
      <w:marBottom w:val="0"/>
      <w:divBdr>
        <w:top w:val="none" w:sz="0" w:space="0" w:color="auto"/>
        <w:left w:val="none" w:sz="0" w:space="0" w:color="auto"/>
        <w:bottom w:val="none" w:sz="0" w:space="0" w:color="auto"/>
        <w:right w:val="none" w:sz="0" w:space="0" w:color="auto"/>
      </w:divBdr>
    </w:div>
    <w:div w:id="608584711">
      <w:bodyDiv w:val="1"/>
      <w:marLeft w:val="0"/>
      <w:marRight w:val="0"/>
      <w:marTop w:val="0"/>
      <w:marBottom w:val="0"/>
      <w:divBdr>
        <w:top w:val="none" w:sz="0" w:space="0" w:color="auto"/>
        <w:left w:val="none" w:sz="0" w:space="0" w:color="auto"/>
        <w:bottom w:val="none" w:sz="0" w:space="0" w:color="auto"/>
        <w:right w:val="none" w:sz="0" w:space="0" w:color="auto"/>
      </w:divBdr>
    </w:div>
    <w:div w:id="612980038">
      <w:bodyDiv w:val="1"/>
      <w:marLeft w:val="0"/>
      <w:marRight w:val="0"/>
      <w:marTop w:val="0"/>
      <w:marBottom w:val="0"/>
      <w:divBdr>
        <w:top w:val="none" w:sz="0" w:space="0" w:color="auto"/>
        <w:left w:val="none" w:sz="0" w:space="0" w:color="auto"/>
        <w:bottom w:val="none" w:sz="0" w:space="0" w:color="auto"/>
        <w:right w:val="none" w:sz="0" w:space="0" w:color="auto"/>
      </w:divBdr>
    </w:div>
    <w:div w:id="631638117">
      <w:bodyDiv w:val="1"/>
      <w:marLeft w:val="0"/>
      <w:marRight w:val="0"/>
      <w:marTop w:val="0"/>
      <w:marBottom w:val="0"/>
      <w:divBdr>
        <w:top w:val="none" w:sz="0" w:space="0" w:color="auto"/>
        <w:left w:val="none" w:sz="0" w:space="0" w:color="auto"/>
        <w:bottom w:val="none" w:sz="0" w:space="0" w:color="auto"/>
        <w:right w:val="none" w:sz="0" w:space="0" w:color="auto"/>
      </w:divBdr>
    </w:div>
    <w:div w:id="631714535">
      <w:bodyDiv w:val="1"/>
      <w:marLeft w:val="0"/>
      <w:marRight w:val="0"/>
      <w:marTop w:val="0"/>
      <w:marBottom w:val="0"/>
      <w:divBdr>
        <w:top w:val="none" w:sz="0" w:space="0" w:color="auto"/>
        <w:left w:val="none" w:sz="0" w:space="0" w:color="auto"/>
        <w:bottom w:val="none" w:sz="0" w:space="0" w:color="auto"/>
        <w:right w:val="none" w:sz="0" w:space="0" w:color="auto"/>
      </w:divBdr>
    </w:div>
    <w:div w:id="637808761">
      <w:bodyDiv w:val="1"/>
      <w:marLeft w:val="0"/>
      <w:marRight w:val="0"/>
      <w:marTop w:val="0"/>
      <w:marBottom w:val="0"/>
      <w:divBdr>
        <w:top w:val="none" w:sz="0" w:space="0" w:color="auto"/>
        <w:left w:val="none" w:sz="0" w:space="0" w:color="auto"/>
        <w:bottom w:val="none" w:sz="0" w:space="0" w:color="auto"/>
        <w:right w:val="none" w:sz="0" w:space="0" w:color="auto"/>
      </w:divBdr>
    </w:div>
    <w:div w:id="678313370">
      <w:bodyDiv w:val="1"/>
      <w:marLeft w:val="0"/>
      <w:marRight w:val="0"/>
      <w:marTop w:val="0"/>
      <w:marBottom w:val="0"/>
      <w:divBdr>
        <w:top w:val="none" w:sz="0" w:space="0" w:color="auto"/>
        <w:left w:val="none" w:sz="0" w:space="0" w:color="auto"/>
        <w:bottom w:val="none" w:sz="0" w:space="0" w:color="auto"/>
        <w:right w:val="none" w:sz="0" w:space="0" w:color="auto"/>
      </w:divBdr>
    </w:div>
    <w:div w:id="683555604">
      <w:bodyDiv w:val="1"/>
      <w:marLeft w:val="0"/>
      <w:marRight w:val="0"/>
      <w:marTop w:val="0"/>
      <w:marBottom w:val="0"/>
      <w:divBdr>
        <w:top w:val="none" w:sz="0" w:space="0" w:color="auto"/>
        <w:left w:val="none" w:sz="0" w:space="0" w:color="auto"/>
        <w:bottom w:val="none" w:sz="0" w:space="0" w:color="auto"/>
        <w:right w:val="none" w:sz="0" w:space="0" w:color="auto"/>
      </w:divBdr>
    </w:div>
    <w:div w:id="685327120">
      <w:bodyDiv w:val="1"/>
      <w:marLeft w:val="0"/>
      <w:marRight w:val="0"/>
      <w:marTop w:val="0"/>
      <w:marBottom w:val="0"/>
      <w:divBdr>
        <w:top w:val="none" w:sz="0" w:space="0" w:color="auto"/>
        <w:left w:val="none" w:sz="0" w:space="0" w:color="auto"/>
        <w:bottom w:val="none" w:sz="0" w:space="0" w:color="auto"/>
        <w:right w:val="none" w:sz="0" w:space="0" w:color="auto"/>
      </w:divBdr>
    </w:div>
    <w:div w:id="689334733">
      <w:bodyDiv w:val="1"/>
      <w:marLeft w:val="0"/>
      <w:marRight w:val="0"/>
      <w:marTop w:val="0"/>
      <w:marBottom w:val="0"/>
      <w:divBdr>
        <w:top w:val="none" w:sz="0" w:space="0" w:color="auto"/>
        <w:left w:val="none" w:sz="0" w:space="0" w:color="auto"/>
        <w:bottom w:val="none" w:sz="0" w:space="0" w:color="auto"/>
        <w:right w:val="none" w:sz="0" w:space="0" w:color="auto"/>
      </w:divBdr>
    </w:div>
    <w:div w:id="690765577">
      <w:bodyDiv w:val="1"/>
      <w:marLeft w:val="0"/>
      <w:marRight w:val="0"/>
      <w:marTop w:val="0"/>
      <w:marBottom w:val="0"/>
      <w:divBdr>
        <w:top w:val="none" w:sz="0" w:space="0" w:color="auto"/>
        <w:left w:val="none" w:sz="0" w:space="0" w:color="auto"/>
        <w:bottom w:val="none" w:sz="0" w:space="0" w:color="auto"/>
        <w:right w:val="none" w:sz="0" w:space="0" w:color="auto"/>
      </w:divBdr>
    </w:div>
    <w:div w:id="691496643">
      <w:bodyDiv w:val="1"/>
      <w:marLeft w:val="0"/>
      <w:marRight w:val="0"/>
      <w:marTop w:val="0"/>
      <w:marBottom w:val="0"/>
      <w:divBdr>
        <w:top w:val="none" w:sz="0" w:space="0" w:color="auto"/>
        <w:left w:val="none" w:sz="0" w:space="0" w:color="auto"/>
        <w:bottom w:val="none" w:sz="0" w:space="0" w:color="auto"/>
        <w:right w:val="none" w:sz="0" w:space="0" w:color="auto"/>
      </w:divBdr>
    </w:div>
    <w:div w:id="694423842">
      <w:bodyDiv w:val="1"/>
      <w:marLeft w:val="0"/>
      <w:marRight w:val="0"/>
      <w:marTop w:val="0"/>
      <w:marBottom w:val="0"/>
      <w:divBdr>
        <w:top w:val="none" w:sz="0" w:space="0" w:color="auto"/>
        <w:left w:val="none" w:sz="0" w:space="0" w:color="auto"/>
        <w:bottom w:val="none" w:sz="0" w:space="0" w:color="auto"/>
        <w:right w:val="none" w:sz="0" w:space="0" w:color="auto"/>
      </w:divBdr>
    </w:div>
    <w:div w:id="694574977">
      <w:bodyDiv w:val="1"/>
      <w:marLeft w:val="0"/>
      <w:marRight w:val="0"/>
      <w:marTop w:val="0"/>
      <w:marBottom w:val="0"/>
      <w:divBdr>
        <w:top w:val="none" w:sz="0" w:space="0" w:color="auto"/>
        <w:left w:val="none" w:sz="0" w:space="0" w:color="auto"/>
        <w:bottom w:val="none" w:sz="0" w:space="0" w:color="auto"/>
        <w:right w:val="none" w:sz="0" w:space="0" w:color="auto"/>
      </w:divBdr>
    </w:div>
    <w:div w:id="694814208">
      <w:bodyDiv w:val="1"/>
      <w:marLeft w:val="0"/>
      <w:marRight w:val="0"/>
      <w:marTop w:val="0"/>
      <w:marBottom w:val="0"/>
      <w:divBdr>
        <w:top w:val="none" w:sz="0" w:space="0" w:color="auto"/>
        <w:left w:val="none" w:sz="0" w:space="0" w:color="auto"/>
        <w:bottom w:val="none" w:sz="0" w:space="0" w:color="auto"/>
        <w:right w:val="none" w:sz="0" w:space="0" w:color="auto"/>
      </w:divBdr>
    </w:div>
    <w:div w:id="712265127">
      <w:bodyDiv w:val="1"/>
      <w:marLeft w:val="0"/>
      <w:marRight w:val="0"/>
      <w:marTop w:val="0"/>
      <w:marBottom w:val="0"/>
      <w:divBdr>
        <w:top w:val="none" w:sz="0" w:space="0" w:color="auto"/>
        <w:left w:val="none" w:sz="0" w:space="0" w:color="auto"/>
        <w:bottom w:val="none" w:sz="0" w:space="0" w:color="auto"/>
        <w:right w:val="none" w:sz="0" w:space="0" w:color="auto"/>
      </w:divBdr>
    </w:div>
    <w:div w:id="718165133">
      <w:bodyDiv w:val="1"/>
      <w:marLeft w:val="0"/>
      <w:marRight w:val="0"/>
      <w:marTop w:val="0"/>
      <w:marBottom w:val="0"/>
      <w:divBdr>
        <w:top w:val="none" w:sz="0" w:space="0" w:color="auto"/>
        <w:left w:val="none" w:sz="0" w:space="0" w:color="auto"/>
        <w:bottom w:val="none" w:sz="0" w:space="0" w:color="auto"/>
        <w:right w:val="none" w:sz="0" w:space="0" w:color="auto"/>
      </w:divBdr>
    </w:div>
    <w:div w:id="732847659">
      <w:bodyDiv w:val="1"/>
      <w:marLeft w:val="0"/>
      <w:marRight w:val="0"/>
      <w:marTop w:val="0"/>
      <w:marBottom w:val="0"/>
      <w:divBdr>
        <w:top w:val="none" w:sz="0" w:space="0" w:color="auto"/>
        <w:left w:val="none" w:sz="0" w:space="0" w:color="auto"/>
        <w:bottom w:val="none" w:sz="0" w:space="0" w:color="auto"/>
        <w:right w:val="none" w:sz="0" w:space="0" w:color="auto"/>
      </w:divBdr>
    </w:div>
    <w:div w:id="740716219">
      <w:bodyDiv w:val="1"/>
      <w:marLeft w:val="0"/>
      <w:marRight w:val="0"/>
      <w:marTop w:val="0"/>
      <w:marBottom w:val="0"/>
      <w:divBdr>
        <w:top w:val="none" w:sz="0" w:space="0" w:color="auto"/>
        <w:left w:val="none" w:sz="0" w:space="0" w:color="auto"/>
        <w:bottom w:val="none" w:sz="0" w:space="0" w:color="auto"/>
        <w:right w:val="none" w:sz="0" w:space="0" w:color="auto"/>
      </w:divBdr>
    </w:div>
    <w:div w:id="742069250">
      <w:bodyDiv w:val="1"/>
      <w:marLeft w:val="0"/>
      <w:marRight w:val="0"/>
      <w:marTop w:val="0"/>
      <w:marBottom w:val="0"/>
      <w:divBdr>
        <w:top w:val="none" w:sz="0" w:space="0" w:color="auto"/>
        <w:left w:val="none" w:sz="0" w:space="0" w:color="auto"/>
        <w:bottom w:val="none" w:sz="0" w:space="0" w:color="auto"/>
        <w:right w:val="none" w:sz="0" w:space="0" w:color="auto"/>
      </w:divBdr>
    </w:div>
    <w:div w:id="743915587">
      <w:bodyDiv w:val="1"/>
      <w:marLeft w:val="0"/>
      <w:marRight w:val="0"/>
      <w:marTop w:val="0"/>
      <w:marBottom w:val="0"/>
      <w:divBdr>
        <w:top w:val="none" w:sz="0" w:space="0" w:color="auto"/>
        <w:left w:val="none" w:sz="0" w:space="0" w:color="auto"/>
        <w:bottom w:val="none" w:sz="0" w:space="0" w:color="auto"/>
        <w:right w:val="none" w:sz="0" w:space="0" w:color="auto"/>
      </w:divBdr>
    </w:div>
    <w:div w:id="745031925">
      <w:bodyDiv w:val="1"/>
      <w:marLeft w:val="0"/>
      <w:marRight w:val="0"/>
      <w:marTop w:val="0"/>
      <w:marBottom w:val="0"/>
      <w:divBdr>
        <w:top w:val="none" w:sz="0" w:space="0" w:color="auto"/>
        <w:left w:val="none" w:sz="0" w:space="0" w:color="auto"/>
        <w:bottom w:val="none" w:sz="0" w:space="0" w:color="auto"/>
        <w:right w:val="none" w:sz="0" w:space="0" w:color="auto"/>
      </w:divBdr>
    </w:div>
    <w:div w:id="751858927">
      <w:bodyDiv w:val="1"/>
      <w:marLeft w:val="0"/>
      <w:marRight w:val="0"/>
      <w:marTop w:val="0"/>
      <w:marBottom w:val="0"/>
      <w:divBdr>
        <w:top w:val="none" w:sz="0" w:space="0" w:color="auto"/>
        <w:left w:val="none" w:sz="0" w:space="0" w:color="auto"/>
        <w:bottom w:val="none" w:sz="0" w:space="0" w:color="auto"/>
        <w:right w:val="none" w:sz="0" w:space="0" w:color="auto"/>
      </w:divBdr>
    </w:div>
    <w:div w:id="753820363">
      <w:bodyDiv w:val="1"/>
      <w:marLeft w:val="0"/>
      <w:marRight w:val="0"/>
      <w:marTop w:val="0"/>
      <w:marBottom w:val="0"/>
      <w:divBdr>
        <w:top w:val="none" w:sz="0" w:space="0" w:color="auto"/>
        <w:left w:val="none" w:sz="0" w:space="0" w:color="auto"/>
        <w:bottom w:val="none" w:sz="0" w:space="0" w:color="auto"/>
        <w:right w:val="none" w:sz="0" w:space="0" w:color="auto"/>
      </w:divBdr>
    </w:div>
    <w:div w:id="759834019">
      <w:bodyDiv w:val="1"/>
      <w:marLeft w:val="0"/>
      <w:marRight w:val="0"/>
      <w:marTop w:val="0"/>
      <w:marBottom w:val="0"/>
      <w:divBdr>
        <w:top w:val="none" w:sz="0" w:space="0" w:color="auto"/>
        <w:left w:val="none" w:sz="0" w:space="0" w:color="auto"/>
        <w:bottom w:val="none" w:sz="0" w:space="0" w:color="auto"/>
        <w:right w:val="none" w:sz="0" w:space="0" w:color="auto"/>
      </w:divBdr>
    </w:div>
    <w:div w:id="764150071">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68547053">
      <w:bodyDiv w:val="1"/>
      <w:marLeft w:val="0"/>
      <w:marRight w:val="0"/>
      <w:marTop w:val="0"/>
      <w:marBottom w:val="0"/>
      <w:divBdr>
        <w:top w:val="none" w:sz="0" w:space="0" w:color="auto"/>
        <w:left w:val="none" w:sz="0" w:space="0" w:color="auto"/>
        <w:bottom w:val="none" w:sz="0" w:space="0" w:color="auto"/>
        <w:right w:val="none" w:sz="0" w:space="0" w:color="auto"/>
      </w:divBdr>
    </w:div>
    <w:div w:id="770974466">
      <w:bodyDiv w:val="1"/>
      <w:marLeft w:val="0"/>
      <w:marRight w:val="0"/>
      <w:marTop w:val="0"/>
      <w:marBottom w:val="0"/>
      <w:divBdr>
        <w:top w:val="none" w:sz="0" w:space="0" w:color="auto"/>
        <w:left w:val="none" w:sz="0" w:space="0" w:color="auto"/>
        <w:bottom w:val="none" w:sz="0" w:space="0" w:color="auto"/>
        <w:right w:val="none" w:sz="0" w:space="0" w:color="auto"/>
      </w:divBdr>
    </w:div>
    <w:div w:id="784732718">
      <w:bodyDiv w:val="1"/>
      <w:marLeft w:val="0"/>
      <w:marRight w:val="0"/>
      <w:marTop w:val="0"/>
      <w:marBottom w:val="0"/>
      <w:divBdr>
        <w:top w:val="none" w:sz="0" w:space="0" w:color="auto"/>
        <w:left w:val="none" w:sz="0" w:space="0" w:color="auto"/>
        <w:bottom w:val="none" w:sz="0" w:space="0" w:color="auto"/>
        <w:right w:val="none" w:sz="0" w:space="0" w:color="auto"/>
      </w:divBdr>
    </w:div>
    <w:div w:id="788819378">
      <w:bodyDiv w:val="1"/>
      <w:marLeft w:val="0"/>
      <w:marRight w:val="0"/>
      <w:marTop w:val="0"/>
      <w:marBottom w:val="0"/>
      <w:divBdr>
        <w:top w:val="none" w:sz="0" w:space="0" w:color="auto"/>
        <w:left w:val="none" w:sz="0" w:space="0" w:color="auto"/>
        <w:bottom w:val="none" w:sz="0" w:space="0" w:color="auto"/>
        <w:right w:val="none" w:sz="0" w:space="0" w:color="auto"/>
      </w:divBdr>
    </w:div>
    <w:div w:id="800147214">
      <w:bodyDiv w:val="1"/>
      <w:marLeft w:val="0"/>
      <w:marRight w:val="0"/>
      <w:marTop w:val="0"/>
      <w:marBottom w:val="0"/>
      <w:divBdr>
        <w:top w:val="none" w:sz="0" w:space="0" w:color="auto"/>
        <w:left w:val="none" w:sz="0" w:space="0" w:color="auto"/>
        <w:bottom w:val="none" w:sz="0" w:space="0" w:color="auto"/>
        <w:right w:val="none" w:sz="0" w:space="0" w:color="auto"/>
      </w:divBdr>
    </w:div>
    <w:div w:id="803161974">
      <w:bodyDiv w:val="1"/>
      <w:marLeft w:val="0"/>
      <w:marRight w:val="0"/>
      <w:marTop w:val="0"/>
      <w:marBottom w:val="0"/>
      <w:divBdr>
        <w:top w:val="none" w:sz="0" w:space="0" w:color="auto"/>
        <w:left w:val="none" w:sz="0" w:space="0" w:color="auto"/>
        <w:bottom w:val="none" w:sz="0" w:space="0" w:color="auto"/>
        <w:right w:val="none" w:sz="0" w:space="0" w:color="auto"/>
      </w:divBdr>
    </w:div>
    <w:div w:id="805125431">
      <w:bodyDiv w:val="1"/>
      <w:marLeft w:val="0"/>
      <w:marRight w:val="0"/>
      <w:marTop w:val="0"/>
      <w:marBottom w:val="0"/>
      <w:divBdr>
        <w:top w:val="none" w:sz="0" w:space="0" w:color="auto"/>
        <w:left w:val="none" w:sz="0" w:space="0" w:color="auto"/>
        <w:bottom w:val="none" w:sz="0" w:space="0" w:color="auto"/>
        <w:right w:val="none" w:sz="0" w:space="0" w:color="auto"/>
      </w:divBdr>
    </w:div>
    <w:div w:id="810640002">
      <w:bodyDiv w:val="1"/>
      <w:marLeft w:val="0"/>
      <w:marRight w:val="0"/>
      <w:marTop w:val="0"/>
      <w:marBottom w:val="0"/>
      <w:divBdr>
        <w:top w:val="none" w:sz="0" w:space="0" w:color="auto"/>
        <w:left w:val="none" w:sz="0" w:space="0" w:color="auto"/>
        <w:bottom w:val="none" w:sz="0" w:space="0" w:color="auto"/>
        <w:right w:val="none" w:sz="0" w:space="0" w:color="auto"/>
      </w:divBdr>
    </w:div>
    <w:div w:id="812334158">
      <w:bodyDiv w:val="1"/>
      <w:marLeft w:val="0"/>
      <w:marRight w:val="0"/>
      <w:marTop w:val="0"/>
      <w:marBottom w:val="0"/>
      <w:divBdr>
        <w:top w:val="none" w:sz="0" w:space="0" w:color="auto"/>
        <w:left w:val="none" w:sz="0" w:space="0" w:color="auto"/>
        <w:bottom w:val="none" w:sz="0" w:space="0" w:color="auto"/>
        <w:right w:val="none" w:sz="0" w:space="0" w:color="auto"/>
      </w:divBdr>
    </w:div>
    <w:div w:id="817578506">
      <w:bodyDiv w:val="1"/>
      <w:marLeft w:val="0"/>
      <w:marRight w:val="0"/>
      <w:marTop w:val="0"/>
      <w:marBottom w:val="0"/>
      <w:divBdr>
        <w:top w:val="none" w:sz="0" w:space="0" w:color="auto"/>
        <w:left w:val="none" w:sz="0" w:space="0" w:color="auto"/>
        <w:bottom w:val="none" w:sz="0" w:space="0" w:color="auto"/>
        <w:right w:val="none" w:sz="0" w:space="0" w:color="auto"/>
      </w:divBdr>
    </w:div>
    <w:div w:id="819418497">
      <w:bodyDiv w:val="1"/>
      <w:marLeft w:val="0"/>
      <w:marRight w:val="0"/>
      <w:marTop w:val="0"/>
      <w:marBottom w:val="0"/>
      <w:divBdr>
        <w:top w:val="none" w:sz="0" w:space="0" w:color="auto"/>
        <w:left w:val="none" w:sz="0" w:space="0" w:color="auto"/>
        <w:bottom w:val="none" w:sz="0" w:space="0" w:color="auto"/>
        <w:right w:val="none" w:sz="0" w:space="0" w:color="auto"/>
      </w:divBdr>
    </w:div>
    <w:div w:id="819537716">
      <w:bodyDiv w:val="1"/>
      <w:marLeft w:val="0"/>
      <w:marRight w:val="0"/>
      <w:marTop w:val="0"/>
      <w:marBottom w:val="0"/>
      <w:divBdr>
        <w:top w:val="none" w:sz="0" w:space="0" w:color="auto"/>
        <w:left w:val="none" w:sz="0" w:space="0" w:color="auto"/>
        <w:bottom w:val="none" w:sz="0" w:space="0" w:color="auto"/>
        <w:right w:val="none" w:sz="0" w:space="0" w:color="auto"/>
      </w:divBdr>
    </w:div>
    <w:div w:id="819688183">
      <w:bodyDiv w:val="1"/>
      <w:marLeft w:val="0"/>
      <w:marRight w:val="0"/>
      <w:marTop w:val="0"/>
      <w:marBottom w:val="0"/>
      <w:divBdr>
        <w:top w:val="none" w:sz="0" w:space="0" w:color="auto"/>
        <w:left w:val="none" w:sz="0" w:space="0" w:color="auto"/>
        <w:bottom w:val="none" w:sz="0" w:space="0" w:color="auto"/>
        <w:right w:val="none" w:sz="0" w:space="0" w:color="auto"/>
      </w:divBdr>
    </w:div>
    <w:div w:id="829177687">
      <w:bodyDiv w:val="1"/>
      <w:marLeft w:val="0"/>
      <w:marRight w:val="0"/>
      <w:marTop w:val="0"/>
      <w:marBottom w:val="0"/>
      <w:divBdr>
        <w:top w:val="none" w:sz="0" w:space="0" w:color="auto"/>
        <w:left w:val="none" w:sz="0" w:space="0" w:color="auto"/>
        <w:bottom w:val="none" w:sz="0" w:space="0" w:color="auto"/>
        <w:right w:val="none" w:sz="0" w:space="0" w:color="auto"/>
      </w:divBdr>
    </w:div>
    <w:div w:id="833491005">
      <w:bodyDiv w:val="1"/>
      <w:marLeft w:val="0"/>
      <w:marRight w:val="0"/>
      <w:marTop w:val="0"/>
      <w:marBottom w:val="0"/>
      <w:divBdr>
        <w:top w:val="none" w:sz="0" w:space="0" w:color="auto"/>
        <w:left w:val="none" w:sz="0" w:space="0" w:color="auto"/>
        <w:bottom w:val="none" w:sz="0" w:space="0" w:color="auto"/>
        <w:right w:val="none" w:sz="0" w:space="0" w:color="auto"/>
      </w:divBdr>
    </w:div>
    <w:div w:id="835072907">
      <w:bodyDiv w:val="1"/>
      <w:marLeft w:val="0"/>
      <w:marRight w:val="0"/>
      <w:marTop w:val="0"/>
      <w:marBottom w:val="0"/>
      <w:divBdr>
        <w:top w:val="none" w:sz="0" w:space="0" w:color="auto"/>
        <w:left w:val="none" w:sz="0" w:space="0" w:color="auto"/>
        <w:bottom w:val="none" w:sz="0" w:space="0" w:color="auto"/>
        <w:right w:val="none" w:sz="0" w:space="0" w:color="auto"/>
      </w:divBdr>
    </w:div>
    <w:div w:id="838152680">
      <w:bodyDiv w:val="1"/>
      <w:marLeft w:val="0"/>
      <w:marRight w:val="0"/>
      <w:marTop w:val="0"/>
      <w:marBottom w:val="0"/>
      <w:divBdr>
        <w:top w:val="none" w:sz="0" w:space="0" w:color="auto"/>
        <w:left w:val="none" w:sz="0" w:space="0" w:color="auto"/>
        <w:bottom w:val="none" w:sz="0" w:space="0" w:color="auto"/>
        <w:right w:val="none" w:sz="0" w:space="0" w:color="auto"/>
      </w:divBdr>
    </w:div>
    <w:div w:id="841510506">
      <w:bodyDiv w:val="1"/>
      <w:marLeft w:val="0"/>
      <w:marRight w:val="0"/>
      <w:marTop w:val="0"/>
      <w:marBottom w:val="0"/>
      <w:divBdr>
        <w:top w:val="none" w:sz="0" w:space="0" w:color="auto"/>
        <w:left w:val="none" w:sz="0" w:space="0" w:color="auto"/>
        <w:bottom w:val="none" w:sz="0" w:space="0" w:color="auto"/>
        <w:right w:val="none" w:sz="0" w:space="0" w:color="auto"/>
      </w:divBdr>
    </w:div>
    <w:div w:id="844511943">
      <w:bodyDiv w:val="1"/>
      <w:marLeft w:val="0"/>
      <w:marRight w:val="0"/>
      <w:marTop w:val="0"/>
      <w:marBottom w:val="0"/>
      <w:divBdr>
        <w:top w:val="none" w:sz="0" w:space="0" w:color="auto"/>
        <w:left w:val="none" w:sz="0" w:space="0" w:color="auto"/>
        <w:bottom w:val="none" w:sz="0" w:space="0" w:color="auto"/>
        <w:right w:val="none" w:sz="0" w:space="0" w:color="auto"/>
      </w:divBdr>
      <w:divsChild>
        <w:div w:id="147138115">
          <w:marLeft w:val="0"/>
          <w:marRight w:val="0"/>
          <w:marTop w:val="0"/>
          <w:marBottom w:val="0"/>
          <w:divBdr>
            <w:top w:val="none" w:sz="0" w:space="0" w:color="auto"/>
            <w:left w:val="none" w:sz="0" w:space="0" w:color="auto"/>
            <w:bottom w:val="none" w:sz="0" w:space="0" w:color="auto"/>
            <w:right w:val="none" w:sz="0" w:space="0" w:color="auto"/>
          </w:divBdr>
          <w:divsChild>
            <w:div w:id="1144156048">
              <w:marLeft w:val="750"/>
              <w:marRight w:val="0"/>
              <w:marTop w:val="0"/>
              <w:marBottom w:val="0"/>
              <w:divBdr>
                <w:top w:val="none" w:sz="0" w:space="0" w:color="auto"/>
                <w:left w:val="none" w:sz="0" w:space="0" w:color="auto"/>
                <w:bottom w:val="none" w:sz="0" w:space="0" w:color="auto"/>
                <w:right w:val="none" w:sz="0" w:space="0" w:color="auto"/>
              </w:divBdr>
              <w:divsChild>
                <w:div w:id="1311980740">
                  <w:marLeft w:val="0"/>
                  <w:marRight w:val="0"/>
                  <w:marTop w:val="0"/>
                  <w:marBottom w:val="0"/>
                  <w:divBdr>
                    <w:top w:val="none" w:sz="0" w:space="0" w:color="auto"/>
                    <w:left w:val="none" w:sz="0" w:space="0" w:color="auto"/>
                    <w:bottom w:val="none" w:sz="0" w:space="0" w:color="auto"/>
                    <w:right w:val="none" w:sz="0" w:space="0" w:color="auto"/>
                  </w:divBdr>
                  <w:divsChild>
                    <w:div w:id="106505761">
                      <w:marLeft w:val="0"/>
                      <w:marRight w:val="0"/>
                      <w:marTop w:val="0"/>
                      <w:marBottom w:val="0"/>
                      <w:divBdr>
                        <w:top w:val="none" w:sz="0" w:space="0" w:color="auto"/>
                        <w:left w:val="none" w:sz="0" w:space="0" w:color="auto"/>
                        <w:bottom w:val="none" w:sz="0" w:space="0" w:color="auto"/>
                        <w:right w:val="none" w:sz="0" w:space="0" w:color="auto"/>
                      </w:divBdr>
                      <w:divsChild>
                        <w:div w:id="236324107">
                          <w:marLeft w:val="0"/>
                          <w:marRight w:val="0"/>
                          <w:marTop w:val="0"/>
                          <w:marBottom w:val="0"/>
                          <w:divBdr>
                            <w:top w:val="none" w:sz="0" w:space="0" w:color="auto"/>
                            <w:left w:val="none" w:sz="0" w:space="0" w:color="auto"/>
                            <w:bottom w:val="none" w:sz="0" w:space="0" w:color="auto"/>
                            <w:right w:val="none" w:sz="0" w:space="0" w:color="auto"/>
                          </w:divBdr>
                          <w:divsChild>
                            <w:div w:id="1722826863">
                              <w:marLeft w:val="0"/>
                              <w:marRight w:val="0"/>
                              <w:marTop w:val="0"/>
                              <w:marBottom w:val="0"/>
                              <w:divBdr>
                                <w:top w:val="none" w:sz="0" w:space="0" w:color="auto"/>
                                <w:left w:val="none" w:sz="0" w:space="0" w:color="auto"/>
                                <w:bottom w:val="none" w:sz="0" w:space="0" w:color="auto"/>
                                <w:right w:val="none" w:sz="0" w:space="0" w:color="auto"/>
                              </w:divBdr>
                              <w:divsChild>
                                <w:div w:id="1823739978">
                                  <w:marLeft w:val="0"/>
                                  <w:marRight w:val="0"/>
                                  <w:marTop w:val="0"/>
                                  <w:marBottom w:val="0"/>
                                  <w:divBdr>
                                    <w:top w:val="none" w:sz="0" w:space="0" w:color="auto"/>
                                    <w:left w:val="none" w:sz="0" w:space="0" w:color="auto"/>
                                    <w:bottom w:val="none" w:sz="0" w:space="0" w:color="auto"/>
                                    <w:right w:val="none" w:sz="0" w:space="0" w:color="auto"/>
                                  </w:divBdr>
                                  <w:divsChild>
                                    <w:div w:id="1861121035">
                                      <w:marLeft w:val="0"/>
                                      <w:marRight w:val="0"/>
                                      <w:marTop w:val="0"/>
                                      <w:marBottom w:val="0"/>
                                      <w:divBdr>
                                        <w:top w:val="none" w:sz="0" w:space="0" w:color="auto"/>
                                        <w:left w:val="none" w:sz="0" w:space="0" w:color="auto"/>
                                        <w:bottom w:val="none" w:sz="0" w:space="0" w:color="auto"/>
                                        <w:right w:val="none" w:sz="0" w:space="0" w:color="auto"/>
                                      </w:divBdr>
                                      <w:divsChild>
                                        <w:div w:id="1295524669">
                                          <w:marLeft w:val="0"/>
                                          <w:marRight w:val="0"/>
                                          <w:marTop w:val="0"/>
                                          <w:marBottom w:val="0"/>
                                          <w:divBdr>
                                            <w:top w:val="none" w:sz="0" w:space="0" w:color="auto"/>
                                            <w:left w:val="none" w:sz="0" w:space="0" w:color="auto"/>
                                            <w:bottom w:val="none" w:sz="0" w:space="0" w:color="auto"/>
                                            <w:right w:val="none" w:sz="0" w:space="0" w:color="auto"/>
                                          </w:divBdr>
                                          <w:divsChild>
                                            <w:div w:id="1683313725">
                                              <w:marLeft w:val="0"/>
                                              <w:marRight w:val="0"/>
                                              <w:marTop w:val="0"/>
                                              <w:marBottom w:val="0"/>
                                              <w:divBdr>
                                                <w:top w:val="none" w:sz="0" w:space="0" w:color="auto"/>
                                                <w:left w:val="none" w:sz="0" w:space="0" w:color="auto"/>
                                                <w:bottom w:val="none" w:sz="0" w:space="0" w:color="auto"/>
                                                <w:right w:val="none" w:sz="0" w:space="0" w:color="auto"/>
                                              </w:divBdr>
                                              <w:divsChild>
                                                <w:div w:id="629627940">
                                                  <w:marLeft w:val="0"/>
                                                  <w:marRight w:val="0"/>
                                                  <w:marTop w:val="0"/>
                                                  <w:marBottom w:val="0"/>
                                                  <w:divBdr>
                                                    <w:top w:val="none" w:sz="0" w:space="0" w:color="auto"/>
                                                    <w:left w:val="none" w:sz="0" w:space="0" w:color="auto"/>
                                                    <w:bottom w:val="none" w:sz="0" w:space="0" w:color="auto"/>
                                                    <w:right w:val="none" w:sz="0" w:space="0" w:color="auto"/>
                                                  </w:divBdr>
                                                  <w:divsChild>
                                                    <w:div w:id="15132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6891366">
          <w:marLeft w:val="0"/>
          <w:marRight w:val="0"/>
          <w:marTop w:val="0"/>
          <w:marBottom w:val="0"/>
          <w:divBdr>
            <w:top w:val="none" w:sz="0" w:space="0" w:color="auto"/>
            <w:left w:val="none" w:sz="0" w:space="0" w:color="auto"/>
            <w:bottom w:val="none" w:sz="0" w:space="0" w:color="auto"/>
            <w:right w:val="none" w:sz="0" w:space="0" w:color="auto"/>
          </w:divBdr>
          <w:divsChild>
            <w:div w:id="201064677">
              <w:marLeft w:val="750"/>
              <w:marRight w:val="0"/>
              <w:marTop w:val="0"/>
              <w:marBottom w:val="0"/>
              <w:divBdr>
                <w:top w:val="none" w:sz="0" w:space="0" w:color="auto"/>
                <w:left w:val="none" w:sz="0" w:space="0" w:color="auto"/>
                <w:bottom w:val="none" w:sz="0" w:space="0" w:color="auto"/>
                <w:right w:val="none" w:sz="0" w:space="0" w:color="auto"/>
              </w:divBdr>
              <w:divsChild>
                <w:div w:id="468478356">
                  <w:marLeft w:val="0"/>
                  <w:marRight w:val="0"/>
                  <w:marTop w:val="0"/>
                  <w:marBottom w:val="0"/>
                  <w:divBdr>
                    <w:top w:val="none" w:sz="0" w:space="0" w:color="auto"/>
                    <w:left w:val="none" w:sz="0" w:space="0" w:color="auto"/>
                    <w:bottom w:val="none" w:sz="0" w:space="0" w:color="auto"/>
                    <w:right w:val="none" w:sz="0" w:space="0" w:color="auto"/>
                  </w:divBdr>
                  <w:divsChild>
                    <w:div w:id="1634754280">
                      <w:marLeft w:val="0"/>
                      <w:marRight w:val="0"/>
                      <w:marTop w:val="0"/>
                      <w:marBottom w:val="0"/>
                      <w:divBdr>
                        <w:top w:val="none" w:sz="0" w:space="0" w:color="auto"/>
                        <w:left w:val="none" w:sz="0" w:space="0" w:color="auto"/>
                        <w:bottom w:val="none" w:sz="0" w:space="0" w:color="auto"/>
                        <w:right w:val="none" w:sz="0" w:space="0" w:color="auto"/>
                      </w:divBdr>
                      <w:divsChild>
                        <w:div w:id="315115908">
                          <w:marLeft w:val="0"/>
                          <w:marRight w:val="0"/>
                          <w:marTop w:val="0"/>
                          <w:marBottom w:val="0"/>
                          <w:divBdr>
                            <w:top w:val="none" w:sz="0" w:space="0" w:color="auto"/>
                            <w:left w:val="none" w:sz="0" w:space="0" w:color="auto"/>
                            <w:bottom w:val="none" w:sz="0" w:space="0" w:color="auto"/>
                            <w:right w:val="none" w:sz="0" w:space="0" w:color="auto"/>
                          </w:divBdr>
                          <w:divsChild>
                            <w:div w:id="735250399">
                              <w:marLeft w:val="0"/>
                              <w:marRight w:val="0"/>
                              <w:marTop w:val="0"/>
                              <w:marBottom w:val="0"/>
                              <w:divBdr>
                                <w:top w:val="none" w:sz="0" w:space="0" w:color="auto"/>
                                <w:left w:val="none" w:sz="0" w:space="0" w:color="auto"/>
                                <w:bottom w:val="none" w:sz="0" w:space="0" w:color="auto"/>
                                <w:right w:val="none" w:sz="0" w:space="0" w:color="auto"/>
                              </w:divBdr>
                              <w:divsChild>
                                <w:div w:id="151678051">
                                  <w:marLeft w:val="0"/>
                                  <w:marRight w:val="0"/>
                                  <w:marTop w:val="0"/>
                                  <w:marBottom w:val="0"/>
                                  <w:divBdr>
                                    <w:top w:val="none" w:sz="0" w:space="0" w:color="auto"/>
                                    <w:left w:val="none" w:sz="0" w:space="0" w:color="auto"/>
                                    <w:bottom w:val="none" w:sz="0" w:space="0" w:color="auto"/>
                                    <w:right w:val="none" w:sz="0" w:space="0" w:color="auto"/>
                                  </w:divBdr>
                                  <w:divsChild>
                                    <w:div w:id="680472056">
                                      <w:marLeft w:val="0"/>
                                      <w:marRight w:val="0"/>
                                      <w:marTop w:val="0"/>
                                      <w:marBottom w:val="0"/>
                                      <w:divBdr>
                                        <w:top w:val="none" w:sz="0" w:space="0" w:color="auto"/>
                                        <w:left w:val="none" w:sz="0" w:space="0" w:color="auto"/>
                                        <w:bottom w:val="none" w:sz="0" w:space="0" w:color="auto"/>
                                        <w:right w:val="none" w:sz="0" w:space="0" w:color="auto"/>
                                      </w:divBdr>
                                      <w:divsChild>
                                        <w:div w:id="711072217">
                                          <w:marLeft w:val="0"/>
                                          <w:marRight w:val="0"/>
                                          <w:marTop w:val="0"/>
                                          <w:marBottom w:val="0"/>
                                          <w:divBdr>
                                            <w:top w:val="none" w:sz="0" w:space="0" w:color="auto"/>
                                            <w:left w:val="none" w:sz="0" w:space="0" w:color="auto"/>
                                            <w:bottom w:val="none" w:sz="0" w:space="0" w:color="auto"/>
                                            <w:right w:val="none" w:sz="0" w:space="0" w:color="auto"/>
                                          </w:divBdr>
                                          <w:divsChild>
                                            <w:div w:id="895315083">
                                              <w:marLeft w:val="0"/>
                                              <w:marRight w:val="0"/>
                                              <w:marTop w:val="0"/>
                                              <w:marBottom w:val="0"/>
                                              <w:divBdr>
                                                <w:top w:val="none" w:sz="0" w:space="0" w:color="auto"/>
                                                <w:left w:val="none" w:sz="0" w:space="0" w:color="auto"/>
                                                <w:bottom w:val="none" w:sz="0" w:space="0" w:color="auto"/>
                                                <w:right w:val="none" w:sz="0" w:space="0" w:color="auto"/>
                                              </w:divBdr>
                                              <w:divsChild>
                                                <w:div w:id="121844818">
                                                  <w:marLeft w:val="0"/>
                                                  <w:marRight w:val="0"/>
                                                  <w:marTop w:val="0"/>
                                                  <w:marBottom w:val="0"/>
                                                  <w:divBdr>
                                                    <w:top w:val="none" w:sz="0" w:space="0" w:color="auto"/>
                                                    <w:left w:val="none" w:sz="0" w:space="0" w:color="auto"/>
                                                    <w:bottom w:val="none" w:sz="0" w:space="0" w:color="auto"/>
                                                    <w:right w:val="none" w:sz="0" w:space="0" w:color="auto"/>
                                                  </w:divBdr>
                                                  <w:divsChild>
                                                    <w:div w:id="186967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9679674">
      <w:bodyDiv w:val="1"/>
      <w:marLeft w:val="0"/>
      <w:marRight w:val="0"/>
      <w:marTop w:val="0"/>
      <w:marBottom w:val="0"/>
      <w:divBdr>
        <w:top w:val="none" w:sz="0" w:space="0" w:color="auto"/>
        <w:left w:val="none" w:sz="0" w:space="0" w:color="auto"/>
        <w:bottom w:val="none" w:sz="0" w:space="0" w:color="auto"/>
        <w:right w:val="none" w:sz="0" w:space="0" w:color="auto"/>
      </w:divBdr>
    </w:div>
    <w:div w:id="850068133">
      <w:bodyDiv w:val="1"/>
      <w:marLeft w:val="0"/>
      <w:marRight w:val="0"/>
      <w:marTop w:val="0"/>
      <w:marBottom w:val="0"/>
      <w:divBdr>
        <w:top w:val="none" w:sz="0" w:space="0" w:color="auto"/>
        <w:left w:val="none" w:sz="0" w:space="0" w:color="auto"/>
        <w:bottom w:val="none" w:sz="0" w:space="0" w:color="auto"/>
        <w:right w:val="none" w:sz="0" w:space="0" w:color="auto"/>
      </w:divBdr>
    </w:div>
    <w:div w:id="856314626">
      <w:bodyDiv w:val="1"/>
      <w:marLeft w:val="0"/>
      <w:marRight w:val="0"/>
      <w:marTop w:val="0"/>
      <w:marBottom w:val="0"/>
      <w:divBdr>
        <w:top w:val="none" w:sz="0" w:space="0" w:color="auto"/>
        <w:left w:val="none" w:sz="0" w:space="0" w:color="auto"/>
        <w:bottom w:val="none" w:sz="0" w:space="0" w:color="auto"/>
        <w:right w:val="none" w:sz="0" w:space="0" w:color="auto"/>
      </w:divBdr>
    </w:div>
    <w:div w:id="869413138">
      <w:bodyDiv w:val="1"/>
      <w:marLeft w:val="0"/>
      <w:marRight w:val="0"/>
      <w:marTop w:val="0"/>
      <w:marBottom w:val="0"/>
      <w:divBdr>
        <w:top w:val="none" w:sz="0" w:space="0" w:color="auto"/>
        <w:left w:val="none" w:sz="0" w:space="0" w:color="auto"/>
        <w:bottom w:val="none" w:sz="0" w:space="0" w:color="auto"/>
        <w:right w:val="none" w:sz="0" w:space="0" w:color="auto"/>
      </w:divBdr>
    </w:div>
    <w:div w:id="889922711">
      <w:bodyDiv w:val="1"/>
      <w:marLeft w:val="0"/>
      <w:marRight w:val="0"/>
      <w:marTop w:val="0"/>
      <w:marBottom w:val="0"/>
      <w:divBdr>
        <w:top w:val="none" w:sz="0" w:space="0" w:color="auto"/>
        <w:left w:val="none" w:sz="0" w:space="0" w:color="auto"/>
        <w:bottom w:val="none" w:sz="0" w:space="0" w:color="auto"/>
        <w:right w:val="none" w:sz="0" w:space="0" w:color="auto"/>
      </w:divBdr>
    </w:div>
    <w:div w:id="893783897">
      <w:bodyDiv w:val="1"/>
      <w:marLeft w:val="0"/>
      <w:marRight w:val="0"/>
      <w:marTop w:val="0"/>
      <w:marBottom w:val="0"/>
      <w:divBdr>
        <w:top w:val="none" w:sz="0" w:space="0" w:color="auto"/>
        <w:left w:val="none" w:sz="0" w:space="0" w:color="auto"/>
        <w:bottom w:val="none" w:sz="0" w:space="0" w:color="auto"/>
        <w:right w:val="none" w:sz="0" w:space="0" w:color="auto"/>
      </w:divBdr>
    </w:div>
    <w:div w:id="901016292">
      <w:bodyDiv w:val="1"/>
      <w:marLeft w:val="0"/>
      <w:marRight w:val="0"/>
      <w:marTop w:val="0"/>
      <w:marBottom w:val="0"/>
      <w:divBdr>
        <w:top w:val="none" w:sz="0" w:space="0" w:color="auto"/>
        <w:left w:val="none" w:sz="0" w:space="0" w:color="auto"/>
        <w:bottom w:val="none" w:sz="0" w:space="0" w:color="auto"/>
        <w:right w:val="none" w:sz="0" w:space="0" w:color="auto"/>
      </w:divBdr>
    </w:div>
    <w:div w:id="904800588">
      <w:bodyDiv w:val="1"/>
      <w:marLeft w:val="0"/>
      <w:marRight w:val="0"/>
      <w:marTop w:val="0"/>
      <w:marBottom w:val="0"/>
      <w:divBdr>
        <w:top w:val="none" w:sz="0" w:space="0" w:color="auto"/>
        <w:left w:val="none" w:sz="0" w:space="0" w:color="auto"/>
        <w:bottom w:val="none" w:sz="0" w:space="0" w:color="auto"/>
        <w:right w:val="none" w:sz="0" w:space="0" w:color="auto"/>
      </w:divBdr>
    </w:div>
    <w:div w:id="907884081">
      <w:bodyDiv w:val="1"/>
      <w:marLeft w:val="0"/>
      <w:marRight w:val="0"/>
      <w:marTop w:val="0"/>
      <w:marBottom w:val="0"/>
      <w:divBdr>
        <w:top w:val="none" w:sz="0" w:space="0" w:color="auto"/>
        <w:left w:val="none" w:sz="0" w:space="0" w:color="auto"/>
        <w:bottom w:val="none" w:sz="0" w:space="0" w:color="auto"/>
        <w:right w:val="none" w:sz="0" w:space="0" w:color="auto"/>
      </w:divBdr>
    </w:div>
    <w:div w:id="917135874">
      <w:bodyDiv w:val="1"/>
      <w:marLeft w:val="0"/>
      <w:marRight w:val="0"/>
      <w:marTop w:val="0"/>
      <w:marBottom w:val="0"/>
      <w:divBdr>
        <w:top w:val="none" w:sz="0" w:space="0" w:color="auto"/>
        <w:left w:val="none" w:sz="0" w:space="0" w:color="auto"/>
        <w:bottom w:val="none" w:sz="0" w:space="0" w:color="auto"/>
        <w:right w:val="none" w:sz="0" w:space="0" w:color="auto"/>
      </w:divBdr>
    </w:div>
    <w:div w:id="920991611">
      <w:bodyDiv w:val="1"/>
      <w:marLeft w:val="0"/>
      <w:marRight w:val="0"/>
      <w:marTop w:val="0"/>
      <w:marBottom w:val="0"/>
      <w:divBdr>
        <w:top w:val="none" w:sz="0" w:space="0" w:color="auto"/>
        <w:left w:val="none" w:sz="0" w:space="0" w:color="auto"/>
        <w:bottom w:val="none" w:sz="0" w:space="0" w:color="auto"/>
        <w:right w:val="none" w:sz="0" w:space="0" w:color="auto"/>
      </w:divBdr>
    </w:div>
    <w:div w:id="921379185">
      <w:bodyDiv w:val="1"/>
      <w:marLeft w:val="0"/>
      <w:marRight w:val="0"/>
      <w:marTop w:val="0"/>
      <w:marBottom w:val="0"/>
      <w:divBdr>
        <w:top w:val="none" w:sz="0" w:space="0" w:color="auto"/>
        <w:left w:val="none" w:sz="0" w:space="0" w:color="auto"/>
        <w:bottom w:val="none" w:sz="0" w:space="0" w:color="auto"/>
        <w:right w:val="none" w:sz="0" w:space="0" w:color="auto"/>
      </w:divBdr>
    </w:div>
    <w:div w:id="923683901">
      <w:bodyDiv w:val="1"/>
      <w:marLeft w:val="0"/>
      <w:marRight w:val="0"/>
      <w:marTop w:val="0"/>
      <w:marBottom w:val="0"/>
      <w:divBdr>
        <w:top w:val="none" w:sz="0" w:space="0" w:color="auto"/>
        <w:left w:val="none" w:sz="0" w:space="0" w:color="auto"/>
        <w:bottom w:val="none" w:sz="0" w:space="0" w:color="auto"/>
        <w:right w:val="none" w:sz="0" w:space="0" w:color="auto"/>
      </w:divBdr>
    </w:div>
    <w:div w:id="929311732">
      <w:bodyDiv w:val="1"/>
      <w:marLeft w:val="0"/>
      <w:marRight w:val="0"/>
      <w:marTop w:val="0"/>
      <w:marBottom w:val="0"/>
      <w:divBdr>
        <w:top w:val="none" w:sz="0" w:space="0" w:color="auto"/>
        <w:left w:val="none" w:sz="0" w:space="0" w:color="auto"/>
        <w:bottom w:val="none" w:sz="0" w:space="0" w:color="auto"/>
        <w:right w:val="none" w:sz="0" w:space="0" w:color="auto"/>
      </w:divBdr>
    </w:div>
    <w:div w:id="932975125">
      <w:bodyDiv w:val="1"/>
      <w:marLeft w:val="0"/>
      <w:marRight w:val="0"/>
      <w:marTop w:val="0"/>
      <w:marBottom w:val="0"/>
      <w:divBdr>
        <w:top w:val="none" w:sz="0" w:space="0" w:color="auto"/>
        <w:left w:val="none" w:sz="0" w:space="0" w:color="auto"/>
        <w:bottom w:val="none" w:sz="0" w:space="0" w:color="auto"/>
        <w:right w:val="none" w:sz="0" w:space="0" w:color="auto"/>
      </w:divBdr>
    </w:div>
    <w:div w:id="934047930">
      <w:bodyDiv w:val="1"/>
      <w:marLeft w:val="0"/>
      <w:marRight w:val="0"/>
      <w:marTop w:val="0"/>
      <w:marBottom w:val="0"/>
      <w:divBdr>
        <w:top w:val="none" w:sz="0" w:space="0" w:color="auto"/>
        <w:left w:val="none" w:sz="0" w:space="0" w:color="auto"/>
        <w:bottom w:val="none" w:sz="0" w:space="0" w:color="auto"/>
        <w:right w:val="none" w:sz="0" w:space="0" w:color="auto"/>
      </w:divBdr>
    </w:div>
    <w:div w:id="947470895">
      <w:bodyDiv w:val="1"/>
      <w:marLeft w:val="0"/>
      <w:marRight w:val="0"/>
      <w:marTop w:val="0"/>
      <w:marBottom w:val="0"/>
      <w:divBdr>
        <w:top w:val="none" w:sz="0" w:space="0" w:color="auto"/>
        <w:left w:val="none" w:sz="0" w:space="0" w:color="auto"/>
        <w:bottom w:val="none" w:sz="0" w:space="0" w:color="auto"/>
        <w:right w:val="none" w:sz="0" w:space="0" w:color="auto"/>
      </w:divBdr>
    </w:div>
    <w:div w:id="952245300">
      <w:bodyDiv w:val="1"/>
      <w:marLeft w:val="0"/>
      <w:marRight w:val="0"/>
      <w:marTop w:val="0"/>
      <w:marBottom w:val="0"/>
      <w:divBdr>
        <w:top w:val="none" w:sz="0" w:space="0" w:color="auto"/>
        <w:left w:val="none" w:sz="0" w:space="0" w:color="auto"/>
        <w:bottom w:val="none" w:sz="0" w:space="0" w:color="auto"/>
        <w:right w:val="none" w:sz="0" w:space="0" w:color="auto"/>
      </w:divBdr>
    </w:div>
    <w:div w:id="954099926">
      <w:bodyDiv w:val="1"/>
      <w:marLeft w:val="0"/>
      <w:marRight w:val="0"/>
      <w:marTop w:val="0"/>
      <w:marBottom w:val="0"/>
      <w:divBdr>
        <w:top w:val="none" w:sz="0" w:space="0" w:color="auto"/>
        <w:left w:val="none" w:sz="0" w:space="0" w:color="auto"/>
        <w:bottom w:val="none" w:sz="0" w:space="0" w:color="auto"/>
        <w:right w:val="none" w:sz="0" w:space="0" w:color="auto"/>
      </w:divBdr>
    </w:div>
    <w:div w:id="957489984">
      <w:bodyDiv w:val="1"/>
      <w:marLeft w:val="0"/>
      <w:marRight w:val="0"/>
      <w:marTop w:val="0"/>
      <w:marBottom w:val="0"/>
      <w:divBdr>
        <w:top w:val="none" w:sz="0" w:space="0" w:color="auto"/>
        <w:left w:val="none" w:sz="0" w:space="0" w:color="auto"/>
        <w:bottom w:val="none" w:sz="0" w:space="0" w:color="auto"/>
        <w:right w:val="none" w:sz="0" w:space="0" w:color="auto"/>
      </w:divBdr>
    </w:div>
    <w:div w:id="976493645">
      <w:bodyDiv w:val="1"/>
      <w:marLeft w:val="0"/>
      <w:marRight w:val="0"/>
      <w:marTop w:val="0"/>
      <w:marBottom w:val="0"/>
      <w:divBdr>
        <w:top w:val="none" w:sz="0" w:space="0" w:color="auto"/>
        <w:left w:val="none" w:sz="0" w:space="0" w:color="auto"/>
        <w:bottom w:val="none" w:sz="0" w:space="0" w:color="auto"/>
        <w:right w:val="none" w:sz="0" w:space="0" w:color="auto"/>
      </w:divBdr>
    </w:div>
    <w:div w:id="987317676">
      <w:bodyDiv w:val="1"/>
      <w:marLeft w:val="0"/>
      <w:marRight w:val="0"/>
      <w:marTop w:val="0"/>
      <w:marBottom w:val="0"/>
      <w:divBdr>
        <w:top w:val="none" w:sz="0" w:space="0" w:color="auto"/>
        <w:left w:val="none" w:sz="0" w:space="0" w:color="auto"/>
        <w:bottom w:val="none" w:sz="0" w:space="0" w:color="auto"/>
        <w:right w:val="none" w:sz="0" w:space="0" w:color="auto"/>
      </w:divBdr>
    </w:div>
    <w:div w:id="991635393">
      <w:bodyDiv w:val="1"/>
      <w:marLeft w:val="0"/>
      <w:marRight w:val="0"/>
      <w:marTop w:val="0"/>
      <w:marBottom w:val="0"/>
      <w:divBdr>
        <w:top w:val="none" w:sz="0" w:space="0" w:color="auto"/>
        <w:left w:val="none" w:sz="0" w:space="0" w:color="auto"/>
        <w:bottom w:val="none" w:sz="0" w:space="0" w:color="auto"/>
        <w:right w:val="none" w:sz="0" w:space="0" w:color="auto"/>
      </w:divBdr>
    </w:div>
    <w:div w:id="993264864">
      <w:bodyDiv w:val="1"/>
      <w:marLeft w:val="0"/>
      <w:marRight w:val="0"/>
      <w:marTop w:val="0"/>
      <w:marBottom w:val="0"/>
      <w:divBdr>
        <w:top w:val="none" w:sz="0" w:space="0" w:color="auto"/>
        <w:left w:val="none" w:sz="0" w:space="0" w:color="auto"/>
        <w:bottom w:val="none" w:sz="0" w:space="0" w:color="auto"/>
        <w:right w:val="none" w:sz="0" w:space="0" w:color="auto"/>
      </w:divBdr>
    </w:div>
    <w:div w:id="994576714">
      <w:bodyDiv w:val="1"/>
      <w:marLeft w:val="0"/>
      <w:marRight w:val="0"/>
      <w:marTop w:val="0"/>
      <w:marBottom w:val="0"/>
      <w:divBdr>
        <w:top w:val="none" w:sz="0" w:space="0" w:color="auto"/>
        <w:left w:val="none" w:sz="0" w:space="0" w:color="auto"/>
        <w:bottom w:val="none" w:sz="0" w:space="0" w:color="auto"/>
        <w:right w:val="none" w:sz="0" w:space="0" w:color="auto"/>
      </w:divBdr>
    </w:div>
    <w:div w:id="999700145">
      <w:bodyDiv w:val="1"/>
      <w:marLeft w:val="0"/>
      <w:marRight w:val="0"/>
      <w:marTop w:val="0"/>
      <w:marBottom w:val="0"/>
      <w:divBdr>
        <w:top w:val="none" w:sz="0" w:space="0" w:color="auto"/>
        <w:left w:val="none" w:sz="0" w:space="0" w:color="auto"/>
        <w:bottom w:val="none" w:sz="0" w:space="0" w:color="auto"/>
        <w:right w:val="none" w:sz="0" w:space="0" w:color="auto"/>
      </w:divBdr>
    </w:div>
    <w:div w:id="1004937820">
      <w:bodyDiv w:val="1"/>
      <w:marLeft w:val="0"/>
      <w:marRight w:val="0"/>
      <w:marTop w:val="0"/>
      <w:marBottom w:val="0"/>
      <w:divBdr>
        <w:top w:val="none" w:sz="0" w:space="0" w:color="auto"/>
        <w:left w:val="none" w:sz="0" w:space="0" w:color="auto"/>
        <w:bottom w:val="none" w:sz="0" w:space="0" w:color="auto"/>
        <w:right w:val="none" w:sz="0" w:space="0" w:color="auto"/>
      </w:divBdr>
    </w:div>
    <w:div w:id="1005133275">
      <w:bodyDiv w:val="1"/>
      <w:marLeft w:val="0"/>
      <w:marRight w:val="0"/>
      <w:marTop w:val="0"/>
      <w:marBottom w:val="0"/>
      <w:divBdr>
        <w:top w:val="none" w:sz="0" w:space="0" w:color="auto"/>
        <w:left w:val="none" w:sz="0" w:space="0" w:color="auto"/>
        <w:bottom w:val="none" w:sz="0" w:space="0" w:color="auto"/>
        <w:right w:val="none" w:sz="0" w:space="0" w:color="auto"/>
      </w:divBdr>
    </w:div>
    <w:div w:id="1008096770">
      <w:bodyDiv w:val="1"/>
      <w:marLeft w:val="0"/>
      <w:marRight w:val="0"/>
      <w:marTop w:val="0"/>
      <w:marBottom w:val="0"/>
      <w:divBdr>
        <w:top w:val="none" w:sz="0" w:space="0" w:color="auto"/>
        <w:left w:val="none" w:sz="0" w:space="0" w:color="auto"/>
        <w:bottom w:val="none" w:sz="0" w:space="0" w:color="auto"/>
        <w:right w:val="none" w:sz="0" w:space="0" w:color="auto"/>
      </w:divBdr>
    </w:div>
    <w:div w:id="1010568276">
      <w:bodyDiv w:val="1"/>
      <w:marLeft w:val="0"/>
      <w:marRight w:val="0"/>
      <w:marTop w:val="0"/>
      <w:marBottom w:val="0"/>
      <w:divBdr>
        <w:top w:val="none" w:sz="0" w:space="0" w:color="auto"/>
        <w:left w:val="none" w:sz="0" w:space="0" w:color="auto"/>
        <w:bottom w:val="none" w:sz="0" w:space="0" w:color="auto"/>
        <w:right w:val="none" w:sz="0" w:space="0" w:color="auto"/>
      </w:divBdr>
    </w:div>
    <w:div w:id="1031420966">
      <w:bodyDiv w:val="1"/>
      <w:marLeft w:val="0"/>
      <w:marRight w:val="0"/>
      <w:marTop w:val="0"/>
      <w:marBottom w:val="0"/>
      <w:divBdr>
        <w:top w:val="none" w:sz="0" w:space="0" w:color="auto"/>
        <w:left w:val="none" w:sz="0" w:space="0" w:color="auto"/>
        <w:bottom w:val="none" w:sz="0" w:space="0" w:color="auto"/>
        <w:right w:val="none" w:sz="0" w:space="0" w:color="auto"/>
      </w:divBdr>
    </w:div>
    <w:div w:id="1035352577">
      <w:bodyDiv w:val="1"/>
      <w:marLeft w:val="0"/>
      <w:marRight w:val="0"/>
      <w:marTop w:val="0"/>
      <w:marBottom w:val="0"/>
      <w:divBdr>
        <w:top w:val="none" w:sz="0" w:space="0" w:color="auto"/>
        <w:left w:val="none" w:sz="0" w:space="0" w:color="auto"/>
        <w:bottom w:val="none" w:sz="0" w:space="0" w:color="auto"/>
        <w:right w:val="none" w:sz="0" w:space="0" w:color="auto"/>
      </w:divBdr>
    </w:div>
    <w:div w:id="1047728711">
      <w:bodyDiv w:val="1"/>
      <w:marLeft w:val="0"/>
      <w:marRight w:val="0"/>
      <w:marTop w:val="0"/>
      <w:marBottom w:val="0"/>
      <w:divBdr>
        <w:top w:val="none" w:sz="0" w:space="0" w:color="auto"/>
        <w:left w:val="none" w:sz="0" w:space="0" w:color="auto"/>
        <w:bottom w:val="none" w:sz="0" w:space="0" w:color="auto"/>
        <w:right w:val="none" w:sz="0" w:space="0" w:color="auto"/>
      </w:divBdr>
    </w:div>
    <w:div w:id="1055198033">
      <w:bodyDiv w:val="1"/>
      <w:marLeft w:val="0"/>
      <w:marRight w:val="0"/>
      <w:marTop w:val="0"/>
      <w:marBottom w:val="0"/>
      <w:divBdr>
        <w:top w:val="none" w:sz="0" w:space="0" w:color="auto"/>
        <w:left w:val="none" w:sz="0" w:space="0" w:color="auto"/>
        <w:bottom w:val="none" w:sz="0" w:space="0" w:color="auto"/>
        <w:right w:val="none" w:sz="0" w:space="0" w:color="auto"/>
      </w:divBdr>
    </w:div>
    <w:div w:id="1060011190">
      <w:bodyDiv w:val="1"/>
      <w:marLeft w:val="0"/>
      <w:marRight w:val="0"/>
      <w:marTop w:val="0"/>
      <w:marBottom w:val="0"/>
      <w:divBdr>
        <w:top w:val="none" w:sz="0" w:space="0" w:color="auto"/>
        <w:left w:val="none" w:sz="0" w:space="0" w:color="auto"/>
        <w:bottom w:val="none" w:sz="0" w:space="0" w:color="auto"/>
        <w:right w:val="none" w:sz="0" w:space="0" w:color="auto"/>
      </w:divBdr>
    </w:div>
    <w:div w:id="1069810393">
      <w:bodyDiv w:val="1"/>
      <w:marLeft w:val="0"/>
      <w:marRight w:val="0"/>
      <w:marTop w:val="0"/>
      <w:marBottom w:val="0"/>
      <w:divBdr>
        <w:top w:val="none" w:sz="0" w:space="0" w:color="auto"/>
        <w:left w:val="none" w:sz="0" w:space="0" w:color="auto"/>
        <w:bottom w:val="none" w:sz="0" w:space="0" w:color="auto"/>
        <w:right w:val="none" w:sz="0" w:space="0" w:color="auto"/>
      </w:divBdr>
    </w:div>
    <w:div w:id="1074472256">
      <w:bodyDiv w:val="1"/>
      <w:marLeft w:val="0"/>
      <w:marRight w:val="0"/>
      <w:marTop w:val="0"/>
      <w:marBottom w:val="0"/>
      <w:divBdr>
        <w:top w:val="none" w:sz="0" w:space="0" w:color="auto"/>
        <w:left w:val="none" w:sz="0" w:space="0" w:color="auto"/>
        <w:bottom w:val="none" w:sz="0" w:space="0" w:color="auto"/>
        <w:right w:val="none" w:sz="0" w:space="0" w:color="auto"/>
      </w:divBdr>
    </w:div>
    <w:div w:id="1083603296">
      <w:bodyDiv w:val="1"/>
      <w:marLeft w:val="0"/>
      <w:marRight w:val="0"/>
      <w:marTop w:val="0"/>
      <w:marBottom w:val="0"/>
      <w:divBdr>
        <w:top w:val="none" w:sz="0" w:space="0" w:color="auto"/>
        <w:left w:val="none" w:sz="0" w:space="0" w:color="auto"/>
        <w:bottom w:val="none" w:sz="0" w:space="0" w:color="auto"/>
        <w:right w:val="none" w:sz="0" w:space="0" w:color="auto"/>
      </w:divBdr>
    </w:div>
    <w:div w:id="1086926472">
      <w:bodyDiv w:val="1"/>
      <w:marLeft w:val="0"/>
      <w:marRight w:val="0"/>
      <w:marTop w:val="0"/>
      <w:marBottom w:val="0"/>
      <w:divBdr>
        <w:top w:val="none" w:sz="0" w:space="0" w:color="auto"/>
        <w:left w:val="none" w:sz="0" w:space="0" w:color="auto"/>
        <w:bottom w:val="none" w:sz="0" w:space="0" w:color="auto"/>
        <w:right w:val="none" w:sz="0" w:space="0" w:color="auto"/>
      </w:divBdr>
    </w:div>
    <w:div w:id="1092047745">
      <w:bodyDiv w:val="1"/>
      <w:marLeft w:val="0"/>
      <w:marRight w:val="0"/>
      <w:marTop w:val="0"/>
      <w:marBottom w:val="0"/>
      <w:divBdr>
        <w:top w:val="none" w:sz="0" w:space="0" w:color="auto"/>
        <w:left w:val="none" w:sz="0" w:space="0" w:color="auto"/>
        <w:bottom w:val="none" w:sz="0" w:space="0" w:color="auto"/>
        <w:right w:val="none" w:sz="0" w:space="0" w:color="auto"/>
      </w:divBdr>
    </w:div>
    <w:div w:id="1093937000">
      <w:bodyDiv w:val="1"/>
      <w:marLeft w:val="0"/>
      <w:marRight w:val="0"/>
      <w:marTop w:val="0"/>
      <w:marBottom w:val="0"/>
      <w:divBdr>
        <w:top w:val="none" w:sz="0" w:space="0" w:color="auto"/>
        <w:left w:val="none" w:sz="0" w:space="0" w:color="auto"/>
        <w:bottom w:val="none" w:sz="0" w:space="0" w:color="auto"/>
        <w:right w:val="none" w:sz="0" w:space="0" w:color="auto"/>
      </w:divBdr>
    </w:div>
    <w:div w:id="1095588228">
      <w:bodyDiv w:val="1"/>
      <w:marLeft w:val="0"/>
      <w:marRight w:val="0"/>
      <w:marTop w:val="0"/>
      <w:marBottom w:val="0"/>
      <w:divBdr>
        <w:top w:val="none" w:sz="0" w:space="0" w:color="auto"/>
        <w:left w:val="none" w:sz="0" w:space="0" w:color="auto"/>
        <w:bottom w:val="none" w:sz="0" w:space="0" w:color="auto"/>
        <w:right w:val="none" w:sz="0" w:space="0" w:color="auto"/>
      </w:divBdr>
    </w:div>
    <w:div w:id="1120563627">
      <w:bodyDiv w:val="1"/>
      <w:marLeft w:val="0"/>
      <w:marRight w:val="0"/>
      <w:marTop w:val="0"/>
      <w:marBottom w:val="0"/>
      <w:divBdr>
        <w:top w:val="none" w:sz="0" w:space="0" w:color="auto"/>
        <w:left w:val="none" w:sz="0" w:space="0" w:color="auto"/>
        <w:bottom w:val="none" w:sz="0" w:space="0" w:color="auto"/>
        <w:right w:val="none" w:sz="0" w:space="0" w:color="auto"/>
      </w:divBdr>
    </w:div>
    <w:div w:id="1126775181">
      <w:bodyDiv w:val="1"/>
      <w:marLeft w:val="0"/>
      <w:marRight w:val="0"/>
      <w:marTop w:val="0"/>
      <w:marBottom w:val="0"/>
      <w:divBdr>
        <w:top w:val="none" w:sz="0" w:space="0" w:color="auto"/>
        <w:left w:val="none" w:sz="0" w:space="0" w:color="auto"/>
        <w:bottom w:val="none" w:sz="0" w:space="0" w:color="auto"/>
        <w:right w:val="none" w:sz="0" w:space="0" w:color="auto"/>
      </w:divBdr>
    </w:div>
    <w:div w:id="1138450020">
      <w:bodyDiv w:val="1"/>
      <w:marLeft w:val="0"/>
      <w:marRight w:val="0"/>
      <w:marTop w:val="0"/>
      <w:marBottom w:val="0"/>
      <w:divBdr>
        <w:top w:val="none" w:sz="0" w:space="0" w:color="auto"/>
        <w:left w:val="none" w:sz="0" w:space="0" w:color="auto"/>
        <w:bottom w:val="none" w:sz="0" w:space="0" w:color="auto"/>
        <w:right w:val="none" w:sz="0" w:space="0" w:color="auto"/>
      </w:divBdr>
    </w:div>
    <w:div w:id="1156651904">
      <w:bodyDiv w:val="1"/>
      <w:marLeft w:val="0"/>
      <w:marRight w:val="0"/>
      <w:marTop w:val="0"/>
      <w:marBottom w:val="0"/>
      <w:divBdr>
        <w:top w:val="none" w:sz="0" w:space="0" w:color="auto"/>
        <w:left w:val="none" w:sz="0" w:space="0" w:color="auto"/>
        <w:bottom w:val="none" w:sz="0" w:space="0" w:color="auto"/>
        <w:right w:val="none" w:sz="0" w:space="0" w:color="auto"/>
      </w:divBdr>
    </w:div>
    <w:div w:id="1157762781">
      <w:bodyDiv w:val="1"/>
      <w:marLeft w:val="0"/>
      <w:marRight w:val="0"/>
      <w:marTop w:val="0"/>
      <w:marBottom w:val="0"/>
      <w:divBdr>
        <w:top w:val="none" w:sz="0" w:space="0" w:color="auto"/>
        <w:left w:val="none" w:sz="0" w:space="0" w:color="auto"/>
        <w:bottom w:val="none" w:sz="0" w:space="0" w:color="auto"/>
        <w:right w:val="none" w:sz="0" w:space="0" w:color="auto"/>
      </w:divBdr>
    </w:div>
    <w:div w:id="1161626902">
      <w:bodyDiv w:val="1"/>
      <w:marLeft w:val="0"/>
      <w:marRight w:val="0"/>
      <w:marTop w:val="0"/>
      <w:marBottom w:val="0"/>
      <w:divBdr>
        <w:top w:val="none" w:sz="0" w:space="0" w:color="auto"/>
        <w:left w:val="none" w:sz="0" w:space="0" w:color="auto"/>
        <w:bottom w:val="none" w:sz="0" w:space="0" w:color="auto"/>
        <w:right w:val="none" w:sz="0" w:space="0" w:color="auto"/>
      </w:divBdr>
    </w:div>
    <w:div w:id="1161847424">
      <w:bodyDiv w:val="1"/>
      <w:marLeft w:val="0"/>
      <w:marRight w:val="0"/>
      <w:marTop w:val="0"/>
      <w:marBottom w:val="0"/>
      <w:divBdr>
        <w:top w:val="none" w:sz="0" w:space="0" w:color="auto"/>
        <w:left w:val="none" w:sz="0" w:space="0" w:color="auto"/>
        <w:bottom w:val="none" w:sz="0" w:space="0" w:color="auto"/>
        <w:right w:val="none" w:sz="0" w:space="0" w:color="auto"/>
      </w:divBdr>
    </w:div>
    <w:div w:id="1170481784">
      <w:bodyDiv w:val="1"/>
      <w:marLeft w:val="0"/>
      <w:marRight w:val="0"/>
      <w:marTop w:val="0"/>
      <w:marBottom w:val="0"/>
      <w:divBdr>
        <w:top w:val="none" w:sz="0" w:space="0" w:color="auto"/>
        <w:left w:val="none" w:sz="0" w:space="0" w:color="auto"/>
        <w:bottom w:val="none" w:sz="0" w:space="0" w:color="auto"/>
        <w:right w:val="none" w:sz="0" w:space="0" w:color="auto"/>
      </w:divBdr>
    </w:div>
    <w:div w:id="1172257423">
      <w:bodyDiv w:val="1"/>
      <w:marLeft w:val="0"/>
      <w:marRight w:val="0"/>
      <w:marTop w:val="0"/>
      <w:marBottom w:val="0"/>
      <w:divBdr>
        <w:top w:val="none" w:sz="0" w:space="0" w:color="auto"/>
        <w:left w:val="none" w:sz="0" w:space="0" w:color="auto"/>
        <w:bottom w:val="none" w:sz="0" w:space="0" w:color="auto"/>
        <w:right w:val="none" w:sz="0" w:space="0" w:color="auto"/>
      </w:divBdr>
    </w:div>
    <w:div w:id="1180704287">
      <w:bodyDiv w:val="1"/>
      <w:marLeft w:val="0"/>
      <w:marRight w:val="0"/>
      <w:marTop w:val="0"/>
      <w:marBottom w:val="0"/>
      <w:divBdr>
        <w:top w:val="none" w:sz="0" w:space="0" w:color="auto"/>
        <w:left w:val="none" w:sz="0" w:space="0" w:color="auto"/>
        <w:bottom w:val="none" w:sz="0" w:space="0" w:color="auto"/>
        <w:right w:val="none" w:sz="0" w:space="0" w:color="auto"/>
      </w:divBdr>
    </w:div>
    <w:div w:id="1183981711">
      <w:bodyDiv w:val="1"/>
      <w:marLeft w:val="0"/>
      <w:marRight w:val="0"/>
      <w:marTop w:val="0"/>
      <w:marBottom w:val="0"/>
      <w:divBdr>
        <w:top w:val="none" w:sz="0" w:space="0" w:color="auto"/>
        <w:left w:val="none" w:sz="0" w:space="0" w:color="auto"/>
        <w:bottom w:val="none" w:sz="0" w:space="0" w:color="auto"/>
        <w:right w:val="none" w:sz="0" w:space="0" w:color="auto"/>
      </w:divBdr>
    </w:div>
    <w:div w:id="1186870607">
      <w:bodyDiv w:val="1"/>
      <w:marLeft w:val="0"/>
      <w:marRight w:val="0"/>
      <w:marTop w:val="0"/>
      <w:marBottom w:val="0"/>
      <w:divBdr>
        <w:top w:val="none" w:sz="0" w:space="0" w:color="auto"/>
        <w:left w:val="none" w:sz="0" w:space="0" w:color="auto"/>
        <w:bottom w:val="none" w:sz="0" w:space="0" w:color="auto"/>
        <w:right w:val="none" w:sz="0" w:space="0" w:color="auto"/>
      </w:divBdr>
    </w:div>
    <w:div w:id="1199195280">
      <w:bodyDiv w:val="1"/>
      <w:marLeft w:val="0"/>
      <w:marRight w:val="0"/>
      <w:marTop w:val="0"/>
      <w:marBottom w:val="0"/>
      <w:divBdr>
        <w:top w:val="none" w:sz="0" w:space="0" w:color="auto"/>
        <w:left w:val="none" w:sz="0" w:space="0" w:color="auto"/>
        <w:bottom w:val="none" w:sz="0" w:space="0" w:color="auto"/>
        <w:right w:val="none" w:sz="0" w:space="0" w:color="auto"/>
      </w:divBdr>
    </w:div>
    <w:div w:id="1214467896">
      <w:bodyDiv w:val="1"/>
      <w:marLeft w:val="0"/>
      <w:marRight w:val="0"/>
      <w:marTop w:val="0"/>
      <w:marBottom w:val="0"/>
      <w:divBdr>
        <w:top w:val="none" w:sz="0" w:space="0" w:color="auto"/>
        <w:left w:val="none" w:sz="0" w:space="0" w:color="auto"/>
        <w:bottom w:val="none" w:sz="0" w:space="0" w:color="auto"/>
        <w:right w:val="none" w:sz="0" w:space="0" w:color="auto"/>
      </w:divBdr>
    </w:div>
    <w:div w:id="1215001030">
      <w:bodyDiv w:val="1"/>
      <w:marLeft w:val="0"/>
      <w:marRight w:val="0"/>
      <w:marTop w:val="0"/>
      <w:marBottom w:val="0"/>
      <w:divBdr>
        <w:top w:val="none" w:sz="0" w:space="0" w:color="auto"/>
        <w:left w:val="none" w:sz="0" w:space="0" w:color="auto"/>
        <w:bottom w:val="none" w:sz="0" w:space="0" w:color="auto"/>
        <w:right w:val="none" w:sz="0" w:space="0" w:color="auto"/>
      </w:divBdr>
    </w:div>
    <w:div w:id="1215895100">
      <w:bodyDiv w:val="1"/>
      <w:marLeft w:val="0"/>
      <w:marRight w:val="0"/>
      <w:marTop w:val="0"/>
      <w:marBottom w:val="0"/>
      <w:divBdr>
        <w:top w:val="none" w:sz="0" w:space="0" w:color="auto"/>
        <w:left w:val="none" w:sz="0" w:space="0" w:color="auto"/>
        <w:bottom w:val="none" w:sz="0" w:space="0" w:color="auto"/>
        <w:right w:val="none" w:sz="0" w:space="0" w:color="auto"/>
      </w:divBdr>
    </w:div>
    <w:div w:id="1218398416">
      <w:bodyDiv w:val="1"/>
      <w:marLeft w:val="0"/>
      <w:marRight w:val="0"/>
      <w:marTop w:val="0"/>
      <w:marBottom w:val="0"/>
      <w:divBdr>
        <w:top w:val="none" w:sz="0" w:space="0" w:color="auto"/>
        <w:left w:val="none" w:sz="0" w:space="0" w:color="auto"/>
        <w:bottom w:val="none" w:sz="0" w:space="0" w:color="auto"/>
        <w:right w:val="none" w:sz="0" w:space="0" w:color="auto"/>
      </w:divBdr>
    </w:div>
    <w:div w:id="1236551106">
      <w:bodyDiv w:val="1"/>
      <w:marLeft w:val="0"/>
      <w:marRight w:val="0"/>
      <w:marTop w:val="0"/>
      <w:marBottom w:val="0"/>
      <w:divBdr>
        <w:top w:val="none" w:sz="0" w:space="0" w:color="auto"/>
        <w:left w:val="none" w:sz="0" w:space="0" w:color="auto"/>
        <w:bottom w:val="none" w:sz="0" w:space="0" w:color="auto"/>
        <w:right w:val="none" w:sz="0" w:space="0" w:color="auto"/>
      </w:divBdr>
    </w:div>
    <w:div w:id="1237739845">
      <w:bodyDiv w:val="1"/>
      <w:marLeft w:val="0"/>
      <w:marRight w:val="0"/>
      <w:marTop w:val="0"/>
      <w:marBottom w:val="0"/>
      <w:divBdr>
        <w:top w:val="none" w:sz="0" w:space="0" w:color="auto"/>
        <w:left w:val="none" w:sz="0" w:space="0" w:color="auto"/>
        <w:bottom w:val="none" w:sz="0" w:space="0" w:color="auto"/>
        <w:right w:val="none" w:sz="0" w:space="0" w:color="auto"/>
      </w:divBdr>
    </w:div>
    <w:div w:id="1242645373">
      <w:bodyDiv w:val="1"/>
      <w:marLeft w:val="0"/>
      <w:marRight w:val="0"/>
      <w:marTop w:val="0"/>
      <w:marBottom w:val="0"/>
      <w:divBdr>
        <w:top w:val="none" w:sz="0" w:space="0" w:color="auto"/>
        <w:left w:val="none" w:sz="0" w:space="0" w:color="auto"/>
        <w:bottom w:val="none" w:sz="0" w:space="0" w:color="auto"/>
        <w:right w:val="none" w:sz="0" w:space="0" w:color="auto"/>
      </w:divBdr>
    </w:div>
    <w:div w:id="1251311440">
      <w:bodyDiv w:val="1"/>
      <w:marLeft w:val="0"/>
      <w:marRight w:val="0"/>
      <w:marTop w:val="0"/>
      <w:marBottom w:val="0"/>
      <w:divBdr>
        <w:top w:val="none" w:sz="0" w:space="0" w:color="auto"/>
        <w:left w:val="none" w:sz="0" w:space="0" w:color="auto"/>
        <w:bottom w:val="none" w:sz="0" w:space="0" w:color="auto"/>
        <w:right w:val="none" w:sz="0" w:space="0" w:color="auto"/>
      </w:divBdr>
    </w:div>
    <w:div w:id="1254240009">
      <w:bodyDiv w:val="1"/>
      <w:marLeft w:val="0"/>
      <w:marRight w:val="0"/>
      <w:marTop w:val="0"/>
      <w:marBottom w:val="0"/>
      <w:divBdr>
        <w:top w:val="none" w:sz="0" w:space="0" w:color="auto"/>
        <w:left w:val="none" w:sz="0" w:space="0" w:color="auto"/>
        <w:bottom w:val="none" w:sz="0" w:space="0" w:color="auto"/>
        <w:right w:val="none" w:sz="0" w:space="0" w:color="auto"/>
      </w:divBdr>
    </w:div>
    <w:div w:id="1255866398">
      <w:bodyDiv w:val="1"/>
      <w:marLeft w:val="0"/>
      <w:marRight w:val="0"/>
      <w:marTop w:val="0"/>
      <w:marBottom w:val="0"/>
      <w:divBdr>
        <w:top w:val="none" w:sz="0" w:space="0" w:color="auto"/>
        <w:left w:val="none" w:sz="0" w:space="0" w:color="auto"/>
        <w:bottom w:val="none" w:sz="0" w:space="0" w:color="auto"/>
        <w:right w:val="none" w:sz="0" w:space="0" w:color="auto"/>
      </w:divBdr>
    </w:div>
    <w:div w:id="1272740357">
      <w:bodyDiv w:val="1"/>
      <w:marLeft w:val="0"/>
      <w:marRight w:val="0"/>
      <w:marTop w:val="0"/>
      <w:marBottom w:val="0"/>
      <w:divBdr>
        <w:top w:val="none" w:sz="0" w:space="0" w:color="auto"/>
        <w:left w:val="none" w:sz="0" w:space="0" w:color="auto"/>
        <w:bottom w:val="none" w:sz="0" w:space="0" w:color="auto"/>
        <w:right w:val="none" w:sz="0" w:space="0" w:color="auto"/>
      </w:divBdr>
      <w:divsChild>
        <w:div w:id="219482415">
          <w:marLeft w:val="0"/>
          <w:marRight w:val="0"/>
          <w:marTop w:val="0"/>
          <w:marBottom w:val="0"/>
          <w:divBdr>
            <w:top w:val="none" w:sz="0" w:space="0" w:color="auto"/>
            <w:left w:val="none" w:sz="0" w:space="0" w:color="auto"/>
            <w:bottom w:val="none" w:sz="0" w:space="0" w:color="auto"/>
            <w:right w:val="none" w:sz="0" w:space="0" w:color="auto"/>
          </w:divBdr>
          <w:divsChild>
            <w:div w:id="146551660">
              <w:marLeft w:val="0"/>
              <w:marRight w:val="0"/>
              <w:marTop w:val="0"/>
              <w:marBottom w:val="0"/>
              <w:divBdr>
                <w:top w:val="none" w:sz="0" w:space="0" w:color="auto"/>
                <w:left w:val="none" w:sz="0" w:space="0" w:color="auto"/>
                <w:bottom w:val="none" w:sz="0" w:space="0" w:color="auto"/>
                <w:right w:val="none" w:sz="0" w:space="0" w:color="auto"/>
              </w:divBdr>
              <w:divsChild>
                <w:div w:id="16530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8710">
          <w:marLeft w:val="0"/>
          <w:marRight w:val="0"/>
          <w:marTop w:val="0"/>
          <w:marBottom w:val="0"/>
          <w:divBdr>
            <w:top w:val="none" w:sz="0" w:space="0" w:color="auto"/>
            <w:left w:val="none" w:sz="0" w:space="0" w:color="auto"/>
            <w:bottom w:val="none" w:sz="0" w:space="0" w:color="auto"/>
            <w:right w:val="none" w:sz="0" w:space="0" w:color="auto"/>
          </w:divBdr>
          <w:divsChild>
            <w:div w:id="1005589361">
              <w:marLeft w:val="0"/>
              <w:marRight w:val="0"/>
              <w:marTop w:val="0"/>
              <w:marBottom w:val="0"/>
              <w:divBdr>
                <w:top w:val="none" w:sz="0" w:space="0" w:color="auto"/>
                <w:left w:val="none" w:sz="0" w:space="0" w:color="auto"/>
                <w:bottom w:val="none" w:sz="0" w:space="0" w:color="auto"/>
                <w:right w:val="none" w:sz="0" w:space="0" w:color="auto"/>
              </w:divBdr>
              <w:divsChild>
                <w:div w:id="1240286768">
                  <w:marLeft w:val="0"/>
                  <w:marRight w:val="0"/>
                  <w:marTop w:val="0"/>
                  <w:marBottom w:val="0"/>
                  <w:divBdr>
                    <w:top w:val="none" w:sz="0" w:space="0" w:color="auto"/>
                    <w:left w:val="none" w:sz="0" w:space="0" w:color="auto"/>
                    <w:bottom w:val="none" w:sz="0" w:space="0" w:color="auto"/>
                    <w:right w:val="none" w:sz="0" w:space="0" w:color="auto"/>
                  </w:divBdr>
                  <w:divsChild>
                    <w:div w:id="561139736">
                      <w:marLeft w:val="0"/>
                      <w:marRight w:val="-105"/>
                      <w:marTop w:val="0"/>
                      <w:marBottom w:val="0"/>
                      <w:divBdr>
                        <w:top w:val="none" w:sz="0" w:space="0" w:color="auto"/>
                        <w:left w:val="none" w:sz="0" w:space="0" w:color="auto"/>
                        <w:bottom w:val="none" w:sz="0" w:space="0" w:color="auto"/>
                        <w:right w:val="none" w:sz="0" w:space="0" w:color="auto"/>
                      </w:divBdr>
                      <w:divsChild>
                        <w:div w:id="1308392981">
                          <w:marLeft w:val="0"/>
                          <w:marRight w:val="0"/>
                          <w:marTop w:val="0"/>
                          <w:marBottom w:val="0"/>
                          <w:divBdr>
                            <w:top w:val="none" w:sz="0" w:space="0" w:color="auto"/>
                            <w:left w:val="none" w:sz="0" w:space="0" w:color="auto"/>
                            <w:bottom w:val="none" w:sz="0" w:space="0" w:color="auto"/>
                            <w:right w:val="none" w:sz="0" w:space="0" w:color="auto"/>
                          </w:divBdr>
                          <w:divsChild>
                            <w:div w:id="1532523980">
                              <w:marLeft w:val="0"/>
                              <w:marRight w:val="0"/>
                              <w:marTop w:val="0"/>
                              <w:marBottom w:val="0"/>
                              <w:divBdr>
                                <w:top w:val="none" w:sz="0" w:space="0" w:color="auto"/>
                                <w:left w:val="none" w:sz="0" w:space="0" w:color="auto"/>
                                <w:bottom w:val="none" w:sz="0" w:space="0" w:color="auto"/>
                                <w:right w:val="none" w:sz="0" w:space="0" w:color="auto"/>
                              </w:divBdr>
                              <w:divsChild>
                                <w:div w:id="904678047">
                                  <w:marLeft w:val="0"/>
                                  <w:marRight w:val="0"/>
                                  <w:marTop w:val="0"/>
                                  <w:marBottom w:val="0"/>
                                  <w:divBdr>
                                    <w:top w:val="none" w:sz="0" w:space="0" w:color="auto"/>
                                    <w:left w:val="none" w:sz="0" w:space="0" w:color="auto"/>
                                    <w:bottom w:val="none" w:sz="0" w:space="0" w:color="auto"/>
                                    <w:right w:val="none" w:sz="0" w:space="0" w:color="auto"/>
                                  </w:divBdr>
                                  <w:divsChild>
                                    <w:div w:id="1917082708">
                                      <w:marLeft w:val="750"/>
                                      <w:marRight w:val="0"/>
                                      <w:marTop w:val="0"/>
                                      <w:marBottom w:val="0"/>
                                      <w:divBdr>
                                        <w:top w:val="none" w:sz="0" w:space="0" w:color="auto"/>
                                        <w:left w:val="none" w:sz="0" w:space="0" w:color="auto"/>
                                        <w:bottom w:val="none" w:sz="0" w:space="0" w:color="auto"/>
                                        <w:right w:val="none" w:sz="0" w:space="0" w:color="auto"/>
                                      </w:divBdr>
                                      <w:divsChild>
                                        <w:div w:id="1827167728">
                                          <w:marLeft w:val="0"/>
                                          <w:marRight w:val="0"/>
                                          <w:marTop w:val="0"/>
                                          <w:marBottom w:val="0"/>
                                          <w:divBdr>
                                            <w:top w:val="none" w:sz="0" w:space="0" w:color="auto"/>
                                            <w:left w:val="none" w:sz="0" w:space="0" w:color="auto"/>
                                            <w:bottom w:val="none" w:sz="0" w:space="0" w:color="auto"/>
                                            <w:right w:val="none" w:sz="0" w:space="0" w:color="auto"/>
                                          </w:divBdr>
                                          <w:divsChild>
                                            <w:div w:id="448747866">
                                              <w:marLeft w:val="0"/>
                                              <w:marRight w:val="0"/>
                                              <w:marTop w:val="0"/>
                                              <w:marBottom w:val="0"/>
                                              <w:divBdr>
                                                <w:top w:val="none" w:sz="0" w:space="0" w:color="auto"/>
                                                <w:left w:val="none" w:sz="0" w:space="0" w:color="auto"/>
                                                <w:bottom w:val="none" w:sz="0" w:space="0" w:color="auto"/>
                                                <w:right w:val="none" w:sz="0" w:space="0" w:color="auto"/>
                                              </w:divBdr>
                                              <w:divsChild>
                                                <w:div w:id="690882768">
                                                  <w:marLeft w:val="0"/>
                                                  <w:marRight w:val="0"/>
                                                  <w:marTop w:val="0"/>
                                                  <w:marBottom w:val="0"/>
                                                  <w:divBdr>
                                                    <w:top w:val="none" w:sz="0" w:space="0" w:color="auto"/>
                                                    <w:left w:val="none" w:sz="0" w:space="0" w:color="auto"/>
                                                    <w:bottom w:val="none" w:sz="0" w:space="0" w:color="auto"/>
                                                    <w:right w:val="none" w:sz="0" w:space="0" w:color="auto"/>
                                                  </w:divBdr>
                                                  <w:divsChild>
                                                    <w:div w:id="1371031511">
                                                      <w:marLeft w:val="0"/>
                                                      <w:marRight w:val="0"/>
                                                      <w:marTop w:val="0"/>
                                                      <w:marBottom w:val="0"/>
                                                      <w:divBdr>
                                                        <w:top w:val="none" w:sz="0" w:space="0" w:color="auto"/>
                                                        <w:left w:val="none" w:sz="0" w:space="0" w:color="auto"/>
                                                        <w:bottom w:val="none" w:sz="0" w:space="0" w:color="auto"/>
                                                        <w:right w:val="none" w:sz="0" w:space="0" w:color="auto"/>
                                                      </w:divBdr>
                                                      <w:divsChild>
                                                        <w:div w:id="1310284435">
                                                          <w:marLeft w:val="0"/>
                                                          <w:marRight w:val="0"/>
                                                          <w:marTop w:val="0"/>
                                                          <w:marBottom w:val="0"/>
                                                          <w:divBdr>
                                                            <w:top w:val="none" w:sz="0" w:space="0" w:color="auto"/>
                                                            <w:left w:val="none" w:sz="0" w:space="0" w:color="auto"/>
                                                            <w:bottom w:val="none" w:sz="0" w:space="0" w:color="auto"/>
                                                            <w:right w:val="none" w:sz="0" w:space="0" w:color="auto"/>
                                                          </w:divBdr>
                                                          <w:divsChild>
                                                            <w:div w:id="777986456">
                                                              <w:marLeft w:val="0"/>
                                                              <w:marRight w:val="0"/>
                                                              <w:marTop w:val="0"/>
                                                              <w:marBottom w:val="0"/>
                                                              <w:divBdr>
                                                                <w:top w:val="none" w:sz="0" w:space="0" w:color="auto"/>
                                                                <w:left w:val="none" w:sz="0" w:space="0" w:color="auto"/>
                                                                <w:bottom w:val="none" w:sz="0" w:space="0" w:color="auto"/>
                                                                <w:right w:val="none" w:sz="0" w:space="0" w:color="auto"/>
                                                              </w:divBdr>
                                                              <w:divsChild>
                                                                <w:div w:id="248973989">
                                                                  <w:marLeft w:val="0"/>
                                                                  <w:marRight w:val="0"/>
                                                                  <w:marTop w:val="0"/>
                                                                  <w:marBottom w:val="0"/>
                                                                  <w:divBdr>
                                                                    <w:top w:val="none" w:sz="0" w:space="0" w:color="auto"/>
                                                                    <w:left w:val="none" w:sz="0" w:space="0" w:color="auto"/>
                                                                    <w:bottom w:val="none" w:sz="0" w:space="0" w:color="auto"/>
                                                                    <w:right w:val="none" w:sz="0" w:space="0" w:color="auto"/>
                                                                  </w:divBdr>
                                                                  <w:divsChild>
                                                                    <w:div w:id="497431199">
                                                                      <w:marLeft w:val="0"/>
                                                                      <w:marRight w:val="0"/>
                                                                      <w:marTop w:val="0"/>
                                                                      <w:marBottom w:val="0"/>
                                                                      <w:divBdr>
                                                                        <w:top w:val="none" w:sz="0" w:space="0" w:color="auto"/>
                                                                        <w:left w:val="none" w:sz="0" w:space="0" w:color="auto"/>
                                                                        <w:bottom w:val="none" w:sz="0" w:space="0" w:color="auto"/>
                                                                        <w:right w:val="none" w:sz="0" w:space="0" w:color="auto"/>
                                                                      </w:divBdr>
                                                                      <w:divsChild>
                                                                        <w:div w:id="841579436">
                                                                          <w:marLeft w:val="0"/>
                                                                          <w:marRight w:val="0"/>
                                                                          <w:marTop w:val="0"/>
                                                                          <w:marBottom w:val="0"/>
                                                                          <w:divBdr>
                                                                            <w:top w:val="none" w:sz="0" w:space="0" w:color="auto"/>
                                                                            <w:left w:val="none" w:sz="0" w:space="0" w:color="auto"/>
                                                                            <w:bottom w:val="none" w:sz="0" w:space="0" w:color="auto"/>
                                                                            <w:right w:val="none" w:sz="0" w:space="0" w:color="auto"/>
                                                                          </w:divBdr>
                                                                          <w:divsChild>
                                                                            <w:div w:id="108117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483426">
                                                                  <w:marLeft w:val="0"/>
                                                                  <w:marRight w:val="0"/>
                                                                  <w:marTop w:val="0"/>
                                                                  <w:marBottom w:val="0"/>
                                                                  <w:divBdr>
                                                                    <w:top w:val="none" w:sz="0" w:space="0" w:color="auto"/>
                                                                    <w:left w:val="none" w:sz="0" w:space="0" w:color="auto"/>
                                                                    <w:bottom w:val="none" w:sz="0" w:space="0" w:color="auto"/>
                                                                    <w:right w:val="none" w:sz="0" w:space="0" w:color="auto"/>
                                                                  </w:divBdr>
                                                                  <w:divsChild>
                                                                    <w:div w:id="1244604796">
                                                                      <w:marLeft w:val="0"/>
                                                                      <w:marRight w:val="0"/>
                                                                      <w:marTop w:val="0"/>
                                                                      <w:marBottom w:val="0"/>
                                                                      <w:divBdr>
                                                                        <w:top w:val="none" w:sz="0" w:space="0" w:color="auto"/>
                                                                        <w:left w:val="none" w:sz="0" w:space="0" w:color="auto"/>
                                                                        <w:bottom w:val="none" w:sz="0" w:space="0" w:color="auto"/>
                                                                        <w:right w:val="none" w:sz="0" w:space="0" w:color="auto"/>
                                                                      </w:divBdr>
                                                                      <w:divsChild>
                                                                        <w:div w:id="1124733645">
                                                                          <w:marLeft w:val="0"/>
                                                                          <w:marRight w:val="0"/>
                                                                          <w:marTop w:val="0"/>
                                                                          <w:marBottom w:val="0"/>
                                                                          <w:divBdr>
                                                                            <w:top w:val="none" w:sz="0" w:space="0" w:color="auto"/>
                                                                            <w:left w:val="none" w:sz="0" w:space="0" w:color="auto"/>
                                                                            <w:bottom w:val="none" w:sz="0" w:space="0" w:color="auto"/>
                                                                            <w:right w:val="none" w:sz="0" w:space="0" w:color="auto"/>
                                                                          </w:divBdr>
                                                                          <w:divsChild>
                                                                            <w:div w:id="496382571">
                                                                              <w:marLeft w:val="0"/>
                                                                              <w:marRight w:val="0"/>
                                                                              <w:marTop w:val="0"/>
                                                                              <w:marBottom w:val="0"/>
                                                                              <w:divBdr>
                                                                                <w:top w:val="none" w:sz="0" w:space="0" w:color="auto"/>
                                                                                <w:left w:val="none" w:sz="0" w:space="0" w:color="auto"/>
                                                                                <w:bottom w:val="none" w:sz="0" w:space="0" w:color="auto"/>
                                                                                <w:right w:val="none" w:sz="0" w:space="0" w:color="auto"/>
                                                                              </w:divBdr>
                                                                              <w:divsChild>
                                                                                <w:div w:id="851795499">
                                                                                  <w:marLeft w:val="105"/>
                                                                                  <w:marRight w:val="105"/>
                                                                                  <w:marTop w:val="90"/>
                                                                                  <w:marBottom w:val="150"/>
                                                                                  <w:divBdr>
                                                                                    <w:top w:val="none" w:sz="0" w:space="0" w:color="auto"/>
                                                                                    <w:left w:val="none" w:sz="0" w:space="0" w:color="auto"/>
                                                                                    <w:bottom w:val="none" w:sz="0" w:space="0" w:color="auto"/>
                                                                                    <w:right w:val="none" w:sz="0" w:space="0" w:color="auto"/>
                                                                                  </w:divBdr>
                                                                                </w:div>
                                                                                <w:div w:id="963658252">
                                                                                  <w:marLeft w:val="105"/>
                                                                                  <w:marRight w:val="105"/>
                                                                                  <w:marTop w:val="90"/>
                                                                                  <w:marBottom w:val="150"/>
                                                                                  <w:divBdr>
                                                                                    <w:top w:val="none" w:sz="0" w:space="0" w:color="auto"/>
                                                                                    <w:left w:val="none" w:sz="0" w:space="0" w:color="auto"/>
                                                                                    <w:bottom w:val="none" w:sz="0" w:space="0" w:color="auto"/>
                                                                                    <w:right w:val="none" w:sz="0" w:space="0" w:color="auto"/>
                                                                                  </w:divBdr>
                                                                                </w:div>
                                                                                <w:div w:id="1080297140">
                                                                                  <w:marLeft w:val="105"/>
                                                                                  <w:marRight w:val="105"/>
                                                                                  <w:marTop w:val="90"/>
                                                                                  <w:marBottom w:val="150"/>
                                                                                  <w:divBdr>
                                                                                    <w:top w:val="none" w:sz="0" w:space="0" w:color="auto"/>
                                                                                    <w:left w:val="none" w:sz="0" w:space="0" w:color="auto"/>
                                                                                    <w:bottom w:val="none" w:sz="0" w:space="0" w:color="auto"/>
                                                                                    <w:right w:val="none" w:sz="0" w:space="0" w:color="auto"/>
                                                                                  </w:divBdr>
                                                                                </w:div>
                                                                                <w:div w:id="1525098880">
                                                                                  <w:marLeft w:val="105"/>
                                                                                  <w:marRight w:val="105"/>
                                                                                  <w:marTop w:val="90"/>
                                                                                  <w:marBottom w:val="150"/>
                                                                                  <w:divBdr>
                                                                                    <w:top w:val="none" w:sz="0" w:space="0" w:color="auto"/>
                                                                                    <w:left w:val="none" w:sz="0" w:space="0" w:color="auto"/>
                                                                                    <w:bottom w:val="none" w:sz="0" w:space="0" w:color="auto"/>
                                                                                    <w:right w:val="none" w:sz="0" w:space="0" w:color="auto"/>
                                                                                  </w:divBdr>
                                                                                </w:div>
                                                                                <w:div w:id="1702971322">
                                                                                  <w:marLeft w:val="105"/>
                                                                                  <w:marRight w:val="105"/>
                                                                                  <w:marTop w:val="90"/>
                                                                                  <w:marBottom w:val="150"/>
                                                                                  <w:divBdr>
                                                                                    <w:top w:val="none" w:sz="0" w:space="0" w:color="auto"/>
                                                                                    <w:left w:val="none" w:sz="0" w:space="0" w:color="auto"/>
                                                                                    <w:bottom w:val="none" w:sz="0" w:space="0" w:color="auto"/>
                                                                                    <w:right w:val="none" w:sz="0" w:space="0" w:color="auto"/>
                                                                                  </w:divBdr>
                                                                                </w:div>
                                                                                <w:div w:id="173023013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014586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7566076">
      <w:bodyDiv w:val="1"/>
      <w:marLeft w:val="0"/>
      <w:marRight w:val="0"/>
      <w:marTop w:val="0"/>
      <w:marBottom w:val="0"/>
      <w:divBdr>
        <w:top w:val="none" w:sz="0" w:space="0" w:color="auto"/>
        <w:left w:val="none" w:sz="0" w:space="0" w:color="auto"/>
        <w:bottom w:val="none" w:sz="0" w:space="0" w:color="auto"/>
        <w:right w:val="none" w:sz="0" w:space="0" w:color="auto"/>
      </w:divBdr>
    </w:div>
    <w:div w:id="1278610086">
      <w:bodyDiv w:val="1"/>
      <w:marLeft w:val="0"/>
      <w:marRight w:val="0"/>
      <w:marTop w:val="0"/>
      <w:marBottom w:val="0"/>
      <w:divBdr>
        <w:top w:val="none" w:sz="0" w:space="0" w:color="auto"/>
        <w:left w:val="none" w:sz="0" w:space="0" w:color="auto"/>
        <w:bottom w:val="none" w:sz="0" w:space="0" w:color="auto"/>
        <w:right w:val="none" w:sz="0" w:space="0" w:color="auto"/>
      </w:divBdr>
    </w:div>
    <w:div w:id="1279290605">
      <w:bodyDiv w:val="1"/>
      <w:marLeft w:val="0"/>
      <w:marRight w:val="0"/>
      <w:marTop w:val="0"/>
      <w:marBottom w:val="0"/>
      <w:divBdr>
        <w:top w:val="none" w:sz="0" w:space="0" w:color="auto"/>
        <w:left w:val="none" w:sz="0" w:space="0" w:color="auto"/>
        <w:bottom w:val="none" w:sz="0" w:space="0" w:color="auto"/>
        <w:right w:val="none" w:sz="0" w:space="0" w:color="auto"/>
      </w:divBdr>
    </w:div>
    <w:div w:id="1285816447">
      <w:bodyDiv w:val="1"/>
      <w:marLeft w:val="0"/>
      <w:marRight w:val="0"/>
      <w:marTop w:val="0"/>
      <w:marBottom w:val="0"/>
      <w:divBdr>
        <w:top w:val="none" w:sz="0" w:space="0" w:color="auto"/>
        <w:left w:val="none" w:sz="0" w:space="0" w:color="auto"/>
        <w:bottom w:val="none" w:sz="0" w:space="0" w:color="auto"/>
        <w:right w:val="none" w:sz="0" w:space="0" w:color="auto"/>
      </w:divBdr>
    </w:div>
    <w:div w:id="1299333787">
      <w:bodyDiv w:val="1"/>
      <w:marLeft w:val="0"/>
      <w:marRight w:val="0"/>
      <w:marTop w:val="0"/>
      <w:marBottom w:val="0"/>
      <w:divBdr>
        <w:top w:val="none" w:sz="0" w:space="0" w:color="auto"/>
        <w:left w:val="none" w:sz="0" w:space="0" w:color="auto"/>
        <w:bottom w:val="none" w:sz="0" w:space="0" w:color="auto"/>
        <w:right w:val="none" w:sz="0" w:space="0" w:color="auto"/>
      </w:divBdr>
    </w:div>
    <w:div w:id="1304771260">
      <w:bodyDiv w:val="1"/>
      <w:marLeft w:val="0"/>
      <w:marRight w:val="0"/>
      <w:marTop w:val="0"/>
      <w:marBottom w:val="0"/>
      <w:divBdr>
        <w:top w:val="none" w:sz="0" w:space="0" w:color="auto"/>
        <w:left w:val="none" w:sz="0" w:space="0" w:color="auto"/>
        <w:bottom w:val="none" w:sz="0" w:space="0" w:color="auto"/>
        <w:right w:val="none" w:sz="0" w:space="0" w:color="auto"/>
      </w:divBdr>
    </w:div>
    <w:div w:id="1305156085">
      <w:bodyDiv w:val="1"/>
      <w:marLeft w:val="0"/>
      <w:marRight w:val="0"/>
      <w:marTop w:val="0"/>
      <w:marBottom w:val="0"/>
      <w:divBdr>
        <w:top w:val="none" w:sz="0" w:space="0" w:color="auto"/>
        <w:left w:val="none" w:sz="0" w:space="0" w:color="auto"/>
        <w:bottom w:val="none" w:sz="0" w:space="0" w:color="auto"/>
        <w:right w:val="none" w:sz="0" w:space="0" w:color="auto"/>
      </w:divBdr>
    </w:div>
    <w:div w:id="1309094469">
      <w:bodyDiv w:val="1"/>
      <w:marLeft w:val="0"/>
      <w:marRight w:val="0"/>
      <w:marTop w:val="0"/>
      <w:marBottom w:val="0"/>
      <w:divBdr>
        <w:top w:val="none" w:sz="0" w:space="0" w:color="auto"/>
        <w:left w:val="none" w:sz="0" w:space="0" w:color="auto"/>
        <w:bottom w:val="none" w:sz="0" w:space="0" w:color="auto"/>
        <w:right w:val="none" w:sz="0" w:space="0" w:color="auto"/>
      </w:divBdr>
    </w:div>
    <w:div w:id="1326006516">
      <w:bodyDiv w:val="1"/>
      <w:marLeft w:val="0"/>
      <w:marRight w:val="0"/>
      <w:marTop w:val="0"/>
      <w:marBottom w:val="0"/>
      <w:divBdr>
        <w:top w:val="none" w:sz="0" w:space="0" w:color="auto"/>
        <w:left w:val="none" w:sz="0" w:space="0" w:color="auto"/>
        <w:bottom w:val="none" w:sz="0" w:space="0" w:color="auto"/>
        <w:right w:val="none" w:sz="0" w:space="0" w:color="auto"/>
      </w:divBdr>
    </w:div>
    <w:div w:id="1326977603">
      <w:bodyDiv w:val="1"/>
      <w:marLeft w:val="0"/>
      <w:marRight w:val="0"/>
      <w:marTop w:val="0"/>
      <w:marBottom w:val="0"/>
      <w:divBdr>
        <w:top w:val="none" w:sz="0" w:space="0" w:color="auto"/>
        <w:left w:val="none" w:sz="0" w:space="0" w:color="auto"/>
        <w:bottom w:val="none" w:sz="0" w:space="0" w:color="auto"/>
        <w:right w:val="none" w:sz="0" w:space="0" w:color="auto"/>
      </w:divBdr>
    </w:div>
    <w:div w:id="1332022620">
      <w:bodyDiv w:val="1"/>
      <w:marLeft w:val="0"/>
      <w:marRight w:val="0"/>
      <w:marTop w:val="0"/>
      <w:marBottom w:val="0"/>
      <w:divBdr>
        <w:top w:val="none" w:sz="0" w:space="0" w:color="auto"/>
        <w:left w:val="none" w:sz="0" w:space="0" w:color="auto"/>
        <w:bottom w:val="none" w:sz="0" w:space="0" w:color="auto"/>
        <w:right w:val="none" w:sz="0" w:space="0" w:color="auto"/>
      </w:divBdr>
    </w:div>
    <w:div w:id="1332178536">
      <w:bodyDiv w:val="1"/>
      <w:marLeft w:val="0"/>
      <w:marRight w:val="0"/>
      <w:marTop w:val="0"/>
      <w:marBottom w:val="0"/>
      <w:divBdr>
        <w:top w:val="none" w:sz="0" w:space="0" w:color="auto"/>
        <w:left w:val="none" w:sz="0" w:space="0" w:color="auto"/>
        <w:bottom w:val="none" w:sz="0" w:space="0" w:color="auto"/>
        <w:right w:val="none" w:sz="0" w:space="0" w:color="auto"/>
      </w:divBdr>
    </w:div>
    <w:div w:id="1341814093">
      <w:bodyDiv w:val="1"/>
      <w:marLeft w:val="0"/>
      <w:marRight w:val="0"/>
      <w:marTop w:val="0"/>
      <w:marBottom w:val="0"/>
      <w:divBdr>
        <w:top w:val="none" w:sz="0" w:space="0" w:color="auto"/>
        <w:left w:val="none" w:sz="0" w:space="0" w:color="auto"/>
        <w:bottom w:val="none" w:sz="0" w:space="0" w:color="auto"/>
        <w:right w:val="none" w:sz="0" w:space="0" w:color="auto"/>
      </w:divBdr>
    </w:div>
    <w:div w:id="1347945829">
      <w:bodyDiv w:val="1"/>
      <w:marLeft w:val="0"/>
      <w:marRight w:val="0"/>
      <w:marTop w:val="0"/>
      <w:marBottom w:val="0"/>
      <w:divBdr>
        <w:top w:val="none" w:sz="0" w:space="0" w:color="auto"/>
        <w:left w:val="none" w:sz="0" w:space="0" w:color="auto"/>
        <w:bottom w:val="none" w:sz="0" w:space="0" w:color="auto"/>
        <w:right w:val="none" w:sz="0" w:space="0" w:color="auto"/>
      </w:divBdr>
    </w:div>
    <w:div w:id="1348946688">
      <w:bodyDiv w:val="1"/>
      <w:marLeft w:val="0"/>
      <w:marRight w:val="0"/>
      <w:marTop w:val="0"/>
      <w:marBottom w:val="0"/>
      <w:divBdr>
        <w:top w:val="none" w:sz="0" w:space="0" w:color="auto"/>
        <w:left w:val="none" w:sz="0" w:space="0" w:color="auto"/>
        <w:bottom w:val="none" w:sz="0" w:space="0" w:color="auto"/>
        <w:right w:val="none" w:sz="0" w:space="0" w:color="auto"/>
      </w:divBdr>
    </w:div>
    <w:div w:id="1351688628">
      <w:bodyDiv w:val="1"/>
      <w:marLeft w:val="0"/>
      <w:marRight w:val="0"/>
      <w:marTop w:val="0"/>
      <w:marBottom w:val="0"/>
      <w:divBdr>
        <w:top w:val="none" w:sz="0" w:space="0" w:color="auto"/>
        <w:left w:val="none" w:sz="0" w:space="0" w:color="auto"/>
        <w:bottom w:val="none" w:sz="0" w:space="0" w:color="auto"/>
        <w:right w:val="none" w:sz="0" w:space="0" w:color="auto"/>
      </w:divBdr>
    </w:div>
    <w:div w:id="1352338591">
      <w:bodyDiv w:val="1"/>
      <w:marLeft w:val="0"/>
      <w:marRight w:val="0"/>
      <w:marTop w:val="0"/>
      <w:marBottom w:val="0"/>
      <w:divBdr>
        <w:top w:val="none" w:sz="0" w:space="0" w:color="auto"/>
        <w:left w:val="none" w:sz="0" w:space="0" w:color="auto"/>
        <w:bottom w:val="none" w:sz="0" w:space="0" w:color="auto"/>
        <w:right w:val="none" w:sz="0" w:space="0" w:color="auto"/>
      </w:divBdr>
      <w:divsChild>
        <w:div w:id="502360020">
          <w:marLeft w:val="0"/>
          <w:marRight w:val="0"/>
          <w:marTop w:val="0"/>
          <w:marBottom w:val="0"/>
          <w:divBdr>
            <w:top w:val="none" w:sz="0" w:space="0" w:color="auto"/>
            <w:left w:val="none" w:sz="0" w:space="0" w:color="auto"/>
            <w:bottom w:val="none" w:sz="0" w:space="0" w:color="auto"/>
            <w:right w:val="none" w:sz="0" w:space="0" w:color="auto"/>
          </w:divBdr>
          <w:divsChild>
            <w:div w:id="83571483">
              <w:marLeft w:val="0"/>
              <w:marRight w:val="0"/>
              <w:marTop w:val="0"/>
              <w:marBottom w:val="0"/>
              <w:divBdr>
                <w:top w:val="none" w:sz="0" w:space="0" w:color="auto"/>
                <w:left w:val="none" w:sz="0" w:space="0" w:color="auto"/>
                <w:bottom w:val="none" w:sz="0" w:space="0" w:color="auto"/>
                <w:right w:val="none" w:sz="0" w:space="0" w:color="auto"/>
              </w:divBdr>
              <w:divsChild>
                <w:div w:id="28785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7390">
          <w:marLeft w:val="0"/>
          <w:marRight w:val="0"/>
          <w:marTop w:val="0"/>
          <w:marBottom w:val="0"/>
          <w:divBdr>
            <w:top w:val="none" w:sz="0" w:space="0" w:color="auto"/>
            <w:left w:val="none" w:sz="0" w:space="0" w:color="auto"/>
            <w:bottom w:val="none" w:sz="0" w:space="0" w:color="auto"/>
            <w:right w:val="none" w:sz="0" w:space="0" w:color="auto"/>
          </w:divBdr>
          <w:divsChild>
            <w:div w:id="482352168">
              <w:marLeft w:val="0"/>
              <w:marRight w:val="0"/>
              <w:marTop w:val="0"/>
              <w:marBottom w:val="0"/>
              <w:divBdr>
                <w:top w:val="none" w:sz="0" w:space="0" w:color="auto"/>
                <w:left w:val="none" w:sz="0" w:space="0" w:color="auto"/>
                <w:bottom w:val="none" w:sz="0" w:space="0" w:color="auto"/>
                <w:right w:val="none" w:sz="0" w:space="0" w:color="auto"/>
              </w:divBdr>
              <w:divsChild>
                <w:div w:id="1337464704">
                  <w:marLeft w:val="0"/>
                  <w:marRight w:val="0"/>
                  <w:marTop w:val="0"/>
                  <w:marBottom w:val="0"/>
                  <w:divBdr>
                    <w:top w:val="none" w:sz="0" w:space="0" w:color="auto"/>
                    <w:left w:val="none" w:sz="0" w:space="0" w:color="auto"/>
                    <w:bottom w:val="none" w:sz="0" w:space="0" w:color="auto"/>
                    <w:right w:val="none" w:sz="0" w:space="0" w:color="auto"/>
                  </w:divBdr>
                  <w:divsChild>
                    <w:div w:id="1787309298">
                      <w:marLeft w:val="0"/>
                      <w:marRight w:val="-105"/>
                      <w:marTop w:val="0"/>
                      <w:marBottom w:val="0"/>
                      <w:divBdr>
                        <w:top w:val="none" w:sz="0" w:space="0" w:color="auto"/>
                        <w:left w:val="none" w:sz="0" w:space="0" w:color="auto"/>
                        <w:bottom w:val="none" w:sz="0" w:space="0" w:color="auto"/>
                        <w:right w:val="none" w:sz="0" w:space="0" w:color="auto"/>
                      </w:divBdr>
                      <w:divsChild>
                        <w:div w:id="1632973874">
                          <w:marLeft w:val="0"/>
                          <w:marRight w:val="0"/>
                          <w:marTop w:val="0"/>
                          <w:marBottom w:val="0"/>
                          <w:divBdr>
                            <w:top w:val="none" w:sz="0" w:space="0" w:color="auto"/>
                            <w:left w:val="none" w:sz="0" w:space="0" w:color="auto"/>
                            <w:bottom w:val="none" w:sz="0" w:space="0" w:color="auto"/>
                            <w:right w:val="none" w:sz="0" w:space="0" w:color="auto"/>
                          </w:divBdr>
                          <w:divsChild>
                            <w:div w:id="1799641353">
                              <w:marLeft w:val="0"/>
                              <w:marRight w:val="0"/>
                              <w:marTop w:val="0"/>
                              <w:marBottom w:val="0"/>
                              <w:divBdr>
                                <w:top w:val="none" w:sz="0" w:space="0" w:color="auto"/>
                                <w:left w:val="none" w:sz="0" w:space="0" w:color="auto"/>
                                <w:bottom w:val="none" w:sz="0" w:space="0" w:color="auto"/>
                                <w:right w:val="none" w:sz="0" w:space="0" w:color="auto"/>
                              </w:divBdr>
                              <w:divsChild>
                                <w:div w:id="1566447550">
                                  <w:marLeft w:val="0"/>
                                  <w:marRight w:val="0"/>
                                  <w:marTop w:val="0"/>
                                  <w:marBottom w:val="0"/>
                                  <w:divBdr>
                                    <w:top w:val="none" w:sz="0" w:space="0" w:color="auto"/>
                                    <w:left w:val="none" w:sz="0" w:space="0" w:color="auto"/>
                                    <w:bottom w:val="none" w:sz="0" w:space="0" w:color="auto"/>
                                    <w:right w:val="none" w:sz="0" w:space="0" w:color="auto"/>
                                  </w:divBdr>
                                  <w:divsChild>
                                    <w:div w:id="825560501">
                                      <w:marLeft w:val="750"/>
                                      <w:marRight w:val="0"/>
                                      <w:marTop w:val="0"/>
                                      <w:marBottom w:val="0"/>
                                      <w:divBdr>
                                        <w:top w:val="none" w:sz="0" w:space="0" w:color="auto"/>
                                        <w:left w:val="none" w:sz="0" w:space="0" w:color="auto"/>
                                        <w:bottom w:val="none" w:sz="0" w:space="0" w:color="auto"/>
                                        <w:right w:val="none" w:sz="0" w:space="0" w:color="auto"/>
                                      </w:divBdr>
                                      <w:divsChild>
                                        <w:div w:id="667171772">
                                          <w:marLeft w:val="0"/>
                                          <w:marRight w:val="0"/>
                                          <w:marTop w:val="0"/>
                                          <w:marBottom w:val="0"/>
                                          <w:divBdr>
                                            <w:top w:val="none" w:sz="0" w:space="0" w:color="auto"/>
                                            <w:left w:val="none" w:sz="0" w:space="0" w:color="auto"/>
                                            <w:bottom w:val="none" w:sz="0" w:space="0" w:color="auto"/>
                                            <w:right w:val="none" w:sz="0" w:space="0" w:color="auto"/>
                                          </w:divBdr>
                                          <w:divsChild>
                                            <w:div w:id="1397777136">
                                              <w:marLeft w:val="0"/>
                                              <w:marRight w:val="0"/>
                                              <w:marTop w:val="0"/>
                                              <w:marBottom w:val="0"/>
                                              <w:divBdr>
                                                <w:top w:val="none" w:sz="0" w:space="0" w:color="auto"/>
                                                <w:left w:val="none" w:sz="0" w:space="0" w:color="auto"/>
                                                <w:bottom w:val="none" w:sz="0" w:space="0" w:color="auto"/>
                                                <w:right w:val="none" w:sz="0" w:space="0" w:color="auto"/>
                                              </w:divBdr>
                                              <w:divsChild>
                                                <w:div w:id="1675254639">
                                                  <w:marLeft w:val="0"/>
                                                  <w:marRight w:val="0"/>
                                                  <w:marTop w:val="0"/>
                                                  <w:marBottom w:val="0"/>
                                                  <w:divBdr>
                                                    <w:top w:val="none" w:sz="0" w:space="0" w:color="auto"/>
                                                    <w:left w:val="none" w:sz="0" w:space="0" w:color="auto"/>
                                                    <w:bottom w:val="none" w:sz="0" w:space="0" w:color="auto"/>
                                                    <w:right w:val="none" w:sz="0" w:space="0" w:color="auto"/>
                                                  </w:divBdr>
                                                  <w:divsChild>
                                                    <w:div w:id="2082093566">
                                                      <w:marLeft w:val="0"/>
                                                      <w:marRight w:val="0"/>
                                                      <w:marTop w:val="0"/>
                                                      <w:marBottom w:val="0"/>
                                                      <w:divBdr>
                                                        <w:top w:val="none" w:sz="0" w:space="0" w:color="auto"/>
                                                        <w:left w:val="none" w:sz="0" w:space="0" w:color="auto"/>
                                                        <w:bottom w:val="none" w:sz="0" w:space="0" w:color="auto"/>
                                                        <w:right w:val="none" w:sz="0" w:space="0" w:color="auto"/>
                                                      </w:divBdr>
                                                      <w:divsChild>
                                                        <w:div w:id="214439630">
                                                          <w:marLeft w:val="0"/>
                                                          <w:marRight w:val="0"/>
                                                          <w:marTop w:val="0"/>
                                                          <w:marBottom w:val="0"/>
                                                          <w:divBdr>
                                                            <w:top w:val="none" w:sz="0" w:space="0" w:color="auto"/>
                                                            <w:left w:val="none" w:sz="0" w:space="0" w:color="auto"/>
                                                            <w:bottom w:val="none" w:sz="0" w:space="0" w:color="auto"/>
                                                            <w:right w:val="none" w:sz="0" w:space="0" w:color="auto"/>
                                                          </w:divBdr>
                                                          <w:divsChild>
                                                            <w:div w:id="1231423492">
                                                              <w:marLeft w:val="0"/>
                                                              <w:marRight w:val="0"/>
                                                              <w:marTop w:val="0"/>
                                                              <w:marBottom w:val="0"/>
                                                              <w:divBdr>
                                                                <w:top w:val="none" w:sz="0" w:space="0" w:color="auto"/>
                                                                <w:left w:val="none" w:sz="0" w:space="0" w:color="auto"/>
                                                                <w:bottom w:val="none" w:sz="0" w:space="0" w:color="auto"/>
                                                                <w:right w:val="none" w:sz="0" w:space="0" w:color="auto"/>
                                                              </w:divBdr>
                                                              <w:divsChild>
                                                                <w:div w:id="1002244916">
                                                                  <w:marLeft w:val="0"/>
                                                                  <w:marRight w:val="0"/>
                                                                  <w:marTop w:val="0"/>
                                                                  <w:marBottom w:val="0"/>
                                                                  <w:divBdr>
                                                                    <w:top w:val="none" w:sz="0" w:space="0" w:color="auto"/>
                                                                    <w:left w:val="none" w:sz="0" w:space="0" w:color="auto"/>
                                                                    <w:bottom w:val="none" w:sz="0" w:space="0" w:color="auto"/>
                                                                    <w:right w:val="none" w:sz="0" w:space="0" w:color="auto"/>
                                                                  </w:divBdr>
                                                                  <w:divsChild>
                                                                    <w:div w:id="1401296345">
                                                                      <w:marLeft w:val="0"/>
                                                                      <w:marRight w:val="0"/>
                                                                      <w:marTop w:val="0"/>
                                                                      <w:marBottom w:val="0"/>
                                                                      <w:divBdr>
                                                                        <w:top w:val="none" w:sz="0" w:space="0" w:color="auto"/>
                                                                        <w:left w:val="none" w:sz="0" w:space="0" w:color="auto"/>
                                                                        <w:bottom w:val="none" w:sz="0" w:space="0" w:color="auto"/>
                                                                        <w:right w:val="none" w:sz="0" w:space="0" w:color="auto"/>
                                                                      </w:divBdr>
                                                                      <w:divsChild>
                                                                        <w:div w:id="2036887075">
                                                                          <w:marLeft w:val="0"/>
                                                                          <w:marRight w:val="0"/>
                                                                          <w:marTop w:val="0"/>
                                                                          <w:marBottom w:val="0"/>
                                                                          <w:divBdr>
                                                                            <w:top w:val="none" w:sz="0" w:space="0" w:color="auto"/>
                                                                            <w:left w:val="none" w:sz="0" w:space="0" w:color="auto"/>
                                                                            <w:bottom w:val="none" w:sz="0" w:space="0" w:color="auto"/>
                                                                            <w:right w:val="none" w:sz="0" w:space="0" w:color="auto"/>
                                                                          </w:divBdr>
                                                                          <w:divsChild>
                                                                            <w:div w:id="2013993665">
                                                                              <w:marLeft w:val="0"/>
                                                                              <w:marRight w:val="0"/>
                                                                              <w:marTop w:val="0"/>
                                                                              <w:marBottom w:val="0"/>
                                                                              <w:divBdr>
                                                                                <w:top w:val="none" w:sz="0" w:space="0" w:color="auto"/>
                                                                                <w:left w:val="none" w:sz="0" w:space="0" w:color="auto"/>
                                                                                <w:bottom w:val="none" w:sz="0" w:space="0" w:color="auto"/>
                                                                                <w:right w:val="none" w:sz="0" w:space="0" w:color="auto"/>
                                                                              </w:divBdr>
                                                                              <w:divsChild>
                                                                                <w:div w:id="263071234">
                                                                                  <w:marLeft w:val="105"/>
                                                                                  <w:marRight w:val="105"/>
                                                                                  <w:marTop w:val="90"/>
                                                                                  <w:marBottom w:val="150"/>
                                                                                  <w:divBdr>
                                                                                    <w:top w:val="none" w:sz="0" w:space="0" w:color="auto"/>
                                                                                    <w:left w:val="none" w:sz="0" w:space="0" w:color="auto"/>
                                                                                    <w:bottom w:val="none" w:sz="0" w:space="0" w:color="auto"/>
                                                                                    <w:right w:val="none" w:sz="0" w:space="0" w:color="auto"/>
                                                                                  </w:divBdr>
                                                                                </w:div>
                                                                                <w:div w:id="508104597">
                                                                                  <w:marLeft w:val="105"/>
                                                                                  <w:marRight w:val="105"/>
                                                                                  <w:marTop w:val="90"/>
                                                                                  <w:marBottom w:val="150"/>
                                                                                  <w:divBdr>
                                                                                    <w:top w:val="none" w:sz="0" w:space="0" w:color="auto"/>
                                                                                    <w:left w:val="none" w:sz="0" w:space="0" w:color="auto"/>
                                                                                    <w:bottom w:val="none" w:sz="0" w:space="0" w:color="auto"/>
                                                                                    <w:right w:val="none" w:sz="0" w:space="0" w:color="auto"/>
                                                                                  </w:divBdr>
                                                                                </w:div>
                                                                                <w:div w:id="650410310">
                                                                                  <w:marLeft w:val="105"/>
                                                                                  <w:marRight w:val="105"/>
                                                                                  <w:marTop w:val="90"/>
                                                                                  <w:marBottom w:val="150"/>
                                                                                  <w:divBdr>
                                                                                    <w:top w:val="none" w:sz="0" w:space="0" w:color="auto"/>
                                                                                    <w:left w:val="none" w:sz="0" w:space="0" w:color="auto"/>
                                                                                    <w:bottom w:val="none" w:sz="0" w:space="0" w:color="auto"/>
                                                                                    <w:right w:val="none" w:sz="0" w:space="0" w:color="auto"/>
                                                                                  </w:divBdr>
                                                                                </w:div>
                                                                                <w:div w:id="847057107">
                                                                                  <w:marLeft w:val="105"/>
                                                                                  <w:marRight w:val="105"/>
                                                                                  <w:marTop w:val="90"/>
                                                                                  <w:marBottom w:val="150"/>
                                                                                  <w:divBdr>
                                                                                    <w:top w:val="none" w:sz="0" w:space="0" w:color="auto"/>
                                                                                    <w:left w:val="none" w:sz="0" w:space="0" w:color="auto"/>
                                                                                    <w:bottom w:val="none" w:sz="0" w:space="0" w:color="auto"/>
                                                                                    <w:right w:val="none" w:sz="0" w:space="0" w:color="auto"/>
                                                                                  </w:divBdr>
                                                                                </w:div>
                                                                                <w:div w:id="1220828688">
                                                                                  <w:marLeft w:val="105"/>
                                                                                  <w:marRight w:val="105"/>
                                                                                  <w:marTop w:val="90"/>
                                                                                  <w:marBottom w:val="150"/>
                                                                                  <w:divBdr>
                                                                                    <w:top w:val="none" w:sz="0" w:space="0" w:color="auto"/>
                                                                                    <w:left w:val="none" w:sz="0" w:space="0" w:color="auto"/>
                                                                                    <w:bottom w:val="none" w:sz="0" w:space="0" w:color="auto"/>
                                                                                    <w:right w:val="none" w:sz="0" w:space="0" w:color="auto"/>
                                                                                  </w:divBdr>
                                                                                </w:div>
                                                                                <w:div w:id="211945073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95524766">
                                                                  <w:marLeft w:val="0"/>
                                                                  <w:marRight w:val="0"/>
                                                                  <w:marTop w:val="60"/>
                                                                  <w:marBottom w:val="0"/>
                                                                  <w:divBdr>
                                                                    <w:top w:val="none" w:sz="0" w:space="0" w:color="auto"/>
                                                                    <w:left w:val="none" w:sz="0" w:space="0" w:color="auto"/>
                                                                    <w:bottom w:val="none" w:sz="0" w:space="0" w:color="auto"/>
                                                                    <w:right w:val="none" w:sz="0" w:space="0" w:color="auto"/>
                                                                  </w:divBdr>
                                                                </w:div>
                                                                <w:div w:id="1336298226">
                                                                  <w:marLeft w:val="0"/>
                                                                  <w:marRight w:val="0"/>
                                                                  <w:marTop w:val="0"/>
                                                                  <w:marBottom w:val="0"/>
                                                                  <w:divBdr>
                                                                    <w:top w:val="none" w:sz="0" w:space="0" w:color="auto"/>
                                                                    <w:left w:val="none" w:sz="0" w:space="0" w:color="auto"/>
                                                                    <w:bottom w:val="none" w:sz="0" w:space="0" w:color="auto"/>
                                                                    <w:right w:val="none" w:sz="0" w:space="0" w:color="auto"/>
                                                                  </w:divBdr>
                                                                  <w:divsChild>
                                                                    <w:div w:id="1170827223">
                                                                      <w:marLeft w:val="0"/>
                                                                      <w:marRight w:val="0"/>
                                                                      <w:marTop w:val="0"/>
                                                                      <w:marBottom w:val="0"/>
                                                                      <w:divBdr>
                                                                        <w:top w:val="none" w:sz="0" w:space="0" w:color="auto"/>
                                                                        <w:left w:val="none" w:sz="0" w:space="0" w:color="auto"/>
                                                                        <w:bottom w:val="none" w:sz="0" w:space="0" w:color="auto"/>
                                                                        <w:right w:val="none" w:sz="0" w:space="0" w:color="auto"/>
                                                                      </w:divBdr>
                                                                      <w:divsChild>
                                                                        <w:div w:id="2145585478">
                                                                          <w:marLeft w:val="0"/>
                                                                          <w:marRight w:val="0"/>
                                                                          <w:marTop w:val="0"/>
                                                                          <w:marBottom w:val="0"/>
                                                                          <w:divBdr>
                                                                            <w:top w:val="none" w:sz="0" w:space="0" w:color="auto"/>
                                                                            <w:left w:val="none" w:sz="0" w:space="0" w:color="auto"/>
                                                                            <w:bottom w:val="none" w:sz="0" w:space="0" w:color="auto"/>
                                                                            <w:right w:val="none" w:sz="0" w:space="0" w:color="auto"/>
                                                                          </w:divBdr>
                                                                          <w:divsChild>
                                                                            <w:div w:id="3302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0473899">
      <w:bodyDiv w:val="1"/>
      <w:marLeft w:val="0"/>
      <w:marRight w:val="0"/>
      <w:marTop w:val="0"/>
      <w:marBottom w:val="0"/>
      <w:divBdr>
        <w:top w:val="none" w:sz="0" w:space="0" w:color="auto"/>
        <w:left w:val="none" w:sz="0" w:space="0" w:color="auto"/>
        <w:bottom w:val="none" w:sz="0" w:space="0" w:color="auto"/>
        <w:right w:val="none" w:sz="0" w:space="0" w:color="auto"/>
      </w:divBdr>
    </w:div>
    <w:div w:id="1361973879">
      <w:bodyDiv w:val="1"/>
      <w:marLeft w:val="0"/>
      <w:marRight w:val="0"/>
      <w:marTop w:val="0"/>
      <w:marBottom w:val="0"/>
      <w:divBdr>
        <w:top w:val="none" w:sz="0" w:space="0" w:color="auto"/>
        <w:left w:val="none" w:sz="0" w:space="0" w:color="auto"/>
        <w:bottom w:val="none" w:sz="0" w:space="0" w:color="auto"/>
        <w:right w:val="none" w:sz="0" w:space="0" w:color="auto"/>
      </w:divBdr>
    </w:div>
    <w:div w:id="1364596350">
      <w:bodyDiv w:val="1"/>
      <w:marLeft w:val="0"/>
      <w:marRight w:val="0"/>
      <w:marTop w:val="0"/>
      <w:marBottom w:val="0"/>
      <w:divBdr>
        <w:top w:val="none" w:sz="0" w:space="0" w:color="auto"/>
        <w:left w:val="none" w:sz="0" w:space="0" w:color="auto"/>
        <w:bottom w:val="none" w:sz="0" w:space="0" w:color="auto"/>
        <w:right w:val="none" w:sz="0" w:space="0" w:color="auto"/>
      </w:divBdr>
    </w:div>
    <w:div w:id="1371495185">
      <w:bodyDiv w:val="1"/>
      <w:marLeft w:val="0"/>
      <w:marRight w:val="0"/>
      <w:marTop w:val="0"/>
      <w:marBottom w:val="0"/>
      <w:divBdr>
        <w:top w:val="none" w:sz="0" w:space="0" w:color="auto"/>
        <w:left w:val="none" w:sz="0" w:space="0" w:color="auto"/>
        <w:bottom w:val="none" w:sz="0" w:space="0" w:color="auto"/>
        <w:right w:val="none" w:sz="0" w:space="0" w:color="auto"/>
      </w:divBdr>
    </w:div>
    <w:div w:id="1372222779">
      <w:bodyDiv w:val="1"/>
      <w:marLeft w:val="0"/>
      <w:marRight w:val="0"/>
      <w:marTop w:val="0"/>
      <w:marBottom w:val="0"/>
      <w:divBdr>
        <w:top w:val="none" w:sz="0" w:space="0" w:color="auto"/>
        <w:left w:val="none" w:sz="0" w:space="0" w:color="auto"/>
        <w:bottom w:val="none" w:sz="0" w:space="0" w:color="auto"/>
        <w:right w:val="none" w:sz="0" w:space="0" w:color="auto"/>
      </w:divBdr>
    </w:div>
    <w:div w:id="1372799562">
      <w:bodyDiv w:val="1"/>
      <w:marLeft w:val="0"/>
      <w:marRight w:val="0"/>
      <w:marTop w:val="0"/>
      <w:marBottom w:val="0"/>
      <w:divBdr>
        <w:top w:val="none" w:sz="0" w:space="0" w:color="auto"/>
        <w:left w:val="none" w:sz="0" w:space="0" w:color="auto"/>
        <w:bottom w:val="none" w:sz="0" w:space="0" w:color="auto"/>
        <w:right w:val="none" w:sz="0" w:space="0" w:color="auto"/>
      </w:divBdr>
    </w:div>
    <w:div w:id="1373729390">
      <w:bodyDiv w:val="1"/>
      <w:marLeft w:val="0"/>
      <w:marRight w:val="0"/>
      <w:marTop w:val="0"/>
      <w:marBottom w:val="0"/>
      <w:divBdr>
        <w:top w:val="none" w:sz="0" w:space="0" w:color="auto"/>
        <w:left w:val="none" w:sz="0" w:space="0" w:color="auto"/>
        <w:bottom w:val="none" w:sz="0" w:space="0" w:color="auto"/>
        <w:right w:val="none" w:sz="0" w:space="0" w:color="auto"/>
      </w:divBdr>
    </w:div>
    <w:div w:id="1391806944">
      <w:bodyDiv w:val="1"/>
      <w:marLeft w:val="0"/>
      <w:marRight w:val="0"/>
      <w:marTop w:val="0"/>
      <w:marBottom w:val="0"/>
      <w:divBdr>
        <w:top w:val="none" w:sz="0" w:space="0" w:color="auto"/>
        <w:left w:val="none" w:sz="0" w:space="0" w:color="auto"/>
        <w:bottom w:val="none" w:sz="0" w:space="0" w:color="auto"/>
        <w:right w:val="none" w:sz="0" w:space="0" w:color="auto"/>
      </w:divBdr>
    </w:div>
    <w:div w:id="1392315860">
      <w:bodyDiv w:val="1"/>
      <w:marLeft w:val="0"/>
      <w:marRight w:val="0"/>
      <w:marTop w:val="0"/>
      <w:marBottom w:val="0"/>
      <w:divBdr>
        <w:top w:val="none" w:sz="0" w:space="0" w:color="auto"/>
        <w:left w:val="none" w:sz="0" w:space="0" w:color="auto"/>
        <w:bottom w:val="none" w:sz="0" w:space="0" w:color="auto"/>
        <w:right w:val="none" w:sz="0" w:space="0" w:color="auto"/>
      </w:divBdr>
    </w:div>
    <w:div w:id="1400010311">
      <w:bodyDiv w:val="1"/>
      <w:marLeft w:val="0"/>
      <w:marRight w:val="0"/>
      <w:marTop w:val="0"/>
      <w:marBottom w:val="0"/>
      <w:divBdr>
        <w:top w:val="none" w:sz="0" w:space="0" w:color="auto"/>
        <w:left w:val="none" w:sz="0" w:space="0" w:color="auto"/>
        <w:bottom w:val="none" w:sz="0" w:space="0" w:color="auto"/>
        <w:right w:val="none" w:sz="0" w:space="0" w:color="auto"/>
      </w:divBdr>
    </w:div>
    <w:div w:id="1407459725">
      <w:bodyDiv w:val="1"/>
      <w:marLeft w:val="0"/>
      <w:marRight w:val="0"/>
      <w:marTop w:val="0"/>
      <w:marBottom w:val="0"/>
      <w:divBdr>
        <w:top w:val="none" w:sz="0" w:space="0" w:color="auto"/>
        <w:left w:val="none" w:sz="0" w:space="0" w:color="auto"/>
        <w:bottom w:val="none" w:sz="0" w:space="0" w:color="auto"/>
        <w:right w:val="none" w:sz="0" w:space="0" w:color="auto"/>
      </w:divBdr>
    </w:div>
    <w:div w:id="1414819789">
      <w:bodyDiv w:val="1"/>
      <w:marLeft w:val="0"/>
      <w:marRight w:val="0"/>
      <w:marTop w:val="0"/>
      <w:marBottom w:val="0"/>
      <w:divBdr>
        <w:top w:val="none" w:sz="0" w:space="0" w:color="auto"/>
        <w:left w:val="none" w:sz="0" w:space="0" w:color="auto"/>
        <w:bottom w:val="none" w:sz="0" w:space="0" w:color="auto"/>
        <w:right w:val="none" w:sz="0" w:space="0" w:color="auto"/>
      </w:divBdr>
    </w:div>
    <w:div w:id="1420056251">
      <w:bodyDiv w:val="1"/>
      <w:marLeft w:val="0"/>
      <w:marRight w:val="0"/>
      <w:marTop w:val="0"/>
      <w:marBottom w:val="0"/>
      <w:divBdr>
        <w:top w:val="none" w:sz="0" w:space="0" w:color="auto"/>
        <w:left w:val="none" w:sz="0" w:space="0" w:color="auto"/>
        <w:bottom w:val="none" w:sz="0" w:space="0" w:color="auto"/>
        <w:right w:val="none" w:sz="0" w:space="0" w:color="auto"/>
      </w:divBdr>
    </w:div>
    <w:div w:id="1422801261">
      <w:bodyDiv w:val="1"/>
      <w:marLeft w:val="0"/>
      <w:marRight w:val="0"/>
      <w:marTop w:val="0"/>
      <w:marBottom w:val="0"/>
      <w:divBdr>
        <w:top w:val="none" w:sz="0" w:space="0" w:color="auto"/>
        <w:left w:val="none" w:sz="0" w:space="0" w:color="auto"/>
        <w:bottom w:val="none" w:sz="0" w:space="0" w:color="auto"/>
        <w:right w:val="none" w:sz="0" w:space="0" w:color="auto"/>
      </w:divBdr>
    </w:div>
    <w:div w:id="1429620248">
      <w:bodyDiv w:val="1"/>
      <w:marLeft w:val="0"/>
      <w:marRight w:val="0"/>
      <w:marTop w:val="0"/>
      <w:marBottom w:val="0"/>
      <w:divBdr>
        <w:top w:val="none" w:sz="0" w:space="0" w:color="auto"/>
        <w:left w:val="none" w:sz="0" w:space="0" w:color="auto"/>
        <w:bottom w:val="none" w:sz="0" w:space="0" w:color="auto"/>
        <w:right w:val="none" w:sz="0" w:space="0" w:color="auto"/>
      </w:divBdr>
    </w:div>
    <w:div w:id="1436630017">
      <w:bodyDiv w:val="1"/>
      <w:marLeft w:val="0"/>
      <w:marRight w:val="0"/>
      <w:marTop w:val="0"/>
      <w:marBottom w:val="0"/>
      <w:divBdr>
        <w:top w:val="none" w:sz="0" w:space="0" w:color="auto"/>
        <w:left w:val="none" w:sz="0" w:space="0" w:color="auto"/>
        <w:bottom w:val="none" w:sz="0" w:space="0" w:color="auto"/>
        <w:right w:val="none" w:sz="0" w:space="0" w:color="auto"/>
      </w:divBdr>
    </w:div>
    <w:div w:id="1436899182">
      <w:bodyDiv w:val="1"/>
      <w:marLeft w:val="0"/>
      <w:marRight w:val="0"/>
      <w:marTop w:val="0"/>
      <w:marBottom w:val="0"/>
      <w:divBdr>
        <w:top w:val="none" w:sz="0" w:space="0" w:color="auto"/>
        <w:left w:val="none" w:sz="0" w:space="0" w:color="auto"/>
        <w:bottom w:val="none" w:sz="0" w:space="0" w:color="auto"/>
        <w:right w:val="none" w:sz="0" w:space="0" w:color="auto"/>
      </w:divBdr>
    </w:div>
    <w:div w:id="1443720993">
      <w:bodyDiv w:val="1"/>
      <w:marLeft w:val="0"/>
      <w:marRight w:val="0"/>
      <w:marTop w:val="0"/>
      <w:marBottom w:val="0"/>
      <w:divBdr>
        <w:top w:val="none" w:sz="0" w:space="0" w:color="auto"/>
        <w:left w:val="none" w:sz="0" w:space="0" w:color="auto"/>
        <w:bottom w:val="none" w:sz="0" w:space="0" w:color="auto"/>
        <w:right w:val="none" w:sz="0" w:space="0" w:color="auto"/>
      </w:divBdr>
    </w:div>
    <w:div w:id="1444232475">
      <w:bodyDiv w:val="1"/>
      <w:marLeft w:val="0"/>
      <w:marRight w:val="0"/>
      <w:marTop w:val="0"/>
      <w:marBottom w:val="0"/>
      <w:divBdr>
        <w:top w:val="none" w:sz="0" w:space="0" w:color="auto"/>
        <w:left w:val="none" w:sz="0" w:space="0" w:color="auto"/>
        <w:bottom w:val="none" w:sz="0" w:space="0" w:color="auto"/>
        <w:right w:val="none" w:sz="0" w:space="0" w:color="auto"/>
      </w:divBdr>
    </w:div>
    <w:div w:id="1444693416">
      <w:bodyDiv w:val="1"/>
      <w:marLeft w:val="0"/>
      <w:marRight w:val="0"/>
      <w:marTop w:val="0"/>
      <w:marBottom w:val="0"/>
      <w:divBdr>
        <w:top w:val="none" w:sz="0" w:space="0" w:color="auto"/>
        <w:left w:val="none" w:sz="0" w:space="0" w:color="auto"/>
        <w:bottom w:val="none" w:sz="0" w:space="0" w:color="auto"/>
        <w:right w:val="none" w:sz="0" w:space="0" w:color="auto"/>
      </w:divBdr>
    </w:div>
    <w:div w:id="1454246550">
      <w:bodyDiv w:val="1"/>
      <w:marLeft w:val="0"/>
      <w:marRight w:val="0"/>
      <w:marTop w:val="0"/>
      <w:marBottom w:val="0"/>
      <w:divBdr>
        <w:top w:val="none" w:sz="0" w:space="0" w:color="auto"/>
        <w:left w:val="none" w:sz="0" w:space="0" w:color="auto"/>
        <w:bottom w:val="none" w:sz="0" w:space="0" w:color="auto"/>
        <w:right w:val="none" w:sz="0" w:space="0" w:color="auto"/>
      </w:divBdr>
    </w:div>
    <w:div w:id="1464694035">
      <w:bodyDiv w:val="1"/>
      <w:marLeft w:val="0"/>
      <w:marRight w:val="0"/>
      <w:marTop w:val="0"/>
      <w:marBottom w:val="0"/>
      <w:divBdr>
        <w:top w:val="none" w:sz="0" w:space="0" w:color="auto"/>
        <w:left w:val="none" w:sz="0" w:space="0" w:color="auto"/>
        <w:bottom w:val="none" w:sz="0" w:space="0" w:color="auto"/>
        <w:right w:val="none" w:sz="0" w:space="0" w:color="auto"/>
      </w:divBdr>
    </w:div>
    <w:div w:id="1475563397">
      <w:bodyDiv w:val="1"/>
      <w:marLeft w:val="0"/>
      <w:marRight w:val="0"/>
      <w:marTop w:val="0"/>
      <w:marBottom w:val="0"/>
      <w:divBdr>
        <w:top w:val="none" w:sz="0" w:space="0" w:color="auto"/>
        <w:left w:val="none" w:sz="0" w:space="0" w:color="auto"/>
        <w:bottom w:val="none" w:sz="0" w:space="0" w:color="auto"/>
        <w:right w:val="none" w:sz="0" w:space="0" w:color="auto"/>
      </w:divBdr>
    </w:div>
    <w:div w:id="1478498551">
      <w:bodyDiv w:val="1"/>
      <w:marLeft w:val="0"/>
      <w:marRight w:val="0"/>
      <w:marTop w:val="0"/>
      <w:marBottom w:val="0"/>
      <w:divBdr>
        <w:top w:val="none" w:sz="0" w:space="0" w:color="auto"/>
        <w:left w:val="none" w:sz="0" w:space="0" w:color="auto"/>
        <w:bottom w:val="none" w:sz="0" w:space="0" w:color="auto"/>
        <w:right w:val="none" w:sz="0" w:space="0" w:color="auto"/>
      </w:divBdr>
    </w:div>
    <w:div w:id="1479494015">
      <w:bodyDiv w:val="1"/>
      <w:marLeft w:val="0"/>
      <w:marRight w:val="0"/>
      <w:marTop w:val="0"/>
      <w:marBottom w:val="0"/>
      <w:divBdr>
        <w:top w:val="none" w:sz="0" w:space="0" w:color="auto"/>
        <w:left w:val="none" w:sz="0" w:space="0" w:color="auto"/>
        <w:bottom w:val="none" w:sz="0" w:space="0" w:color="auto"/>
        <w:right w:val="none" w:sz="0" w:space="0" w:color="auto"/>
      </w:divBdr>
    </w:div>
    <w:div w:id="1482960995">
      <w:bodyDiv w:val="1"/>
      <w:marLeft w:val="0"/>
      <w:marRight w:val="0"/>
      <w:marTop w:val="0"/>
      <w:marBottom w:val="0"/>
      <w:divBdr>
        <w:top w:val="none" w:sz="0" w:space="0" w:color="auto"/>
        <w:left w:val="none" w:sz="0" w:space="0" w:color="auto"/>
        <w:bottom w:val="none" w:sz="0" w:space="0" w:color="auto"/>
        <w:right w:val="none" w:sz="0" w:space="0" w:color="auto"/>
      </w:divBdr>
    </w:div>
    <w:div w:id="1486118098">
      <w:bodyDiv w:val="1"/>
      <w:marLeft w:val="0"/>
      <w:marRight w:val="0"/>
      <w:marTop w:val="0"/>
      <w:marBottom w:val="0"/>
      <w:divBdr>
        <w:top w:val="none" w:sz="0" w:space="0" w:color="auto"/>
        <w:left w:val="none" w:sz="0" w:space="0" w:color="auto"/>
        <w:bottom w:val="none" w:sz="0" w:space="0" w:color="auto"/>
        <w:right w:val="none" w:sz="0" w:space="0" w:color="auto"/>
      </w:divBdr>
    </w:div>
    <w:div w:id="1491675904">
      <w:bodyDiv w:val="1"/>
      <w:marLeft w:val="0"/>
      <w:marRight w:val="0"/>
      <w:marTop w:val="0"/>
      <w:marBottom w:val="0"/>
      <w:divBdr>
        <w:top w:val="none" w:sz="0" w:space="0" w:color="auto"/>
        <w:left w:val="none" w:sz="0" w:space="0" w:color="auto"/>
        <w:bottom w:val="none" w:sz="0" w:space="0" w:color="auto"/>
        <w:right w:val="none" w:sz="0" w:space="0" w:color="auto"/>
      </w:divBdr>
    </w:div>
    <w:div w:id="1501772745">
      <w:bodyDiv w:val="1"/>
      <w:marLeft w:val="0"/>
      <w:marRight w:val="0"/>
      <w:marTop w:val="0"/>
      <w:marBottom w:val="0"/>
      <w:divBdr>
        <w:top w:val="none" w:sz="0" w:space="0" w:color="auto"/>
        <w:left w:val="none" w:sz="0" w:space="0" w:color="auto"/>
        <w:bottom w:val="none" w:sz="0" w:space="0" w:color="auto"/>
        <w:right w:val="none" w:sz="0" w:space="0" w:color="auto"/>
      </w:divBdr>
    </w:div>
    <w:div w:id="1513642563">
      <w:bodyDiv w:val="1"/>
      <w:marLeft w:val="0"/>
      <w:marRight w:val="0"/>
      <w:marTop w:val="0"/>
      <w:marBottom w:val="0"/>
      <w:divBdr>
        <w:top w:val="none" w:sz="0" w:space="0" w:color="auto"/>
        <w:left w:val="none" w:sz="0" w:space="0" w:color="auto"/>
        <w:bottom w:val="none" w:sz="0" w:space="0" w:color="auto"/>
        <w:right w:val="none" w:sz="0" w:space="0" w:color="auto"/>
      </w:divBdr>
    </w:div>
    <w:div w:id="1523471876">
      <w:bodyDiv w:val="1"/>
      <w:marLeft w:val="0"/>
      <w:marRight w:val="0"/>
      <w:marTop w:val="0"/>
      <w:marBottom w:val="0"/>
      <w:divBdr>
        <w:top w:val="none" w:sz="0" w:space="0" w:color="auto"/>
        <w:left w:val="none" w:sz="0" w:space="0" w:color="auto"/>
        <w:bottom w:val="none" w:sz="0" w:space="0" w:color="auto"/>
        <w:right w:val="none" w:sz="0" w:space="0" w:color="auto"/>
      </w:divBdr>
    </w:div>
    <w:div w:id="1527060612">
      <w:bodyDiv w:val="1"/>
      <w:marLeft w:val="0"/>
      <w:marRight w:val="0"/>
      <w:marTop w:val="0"/>
      <w:marBottom w:val="0"/>
      <w:divBdr>
        <w:top w:val="none" w:sz="0" w:space="0" w:color="auto"/>
        <w:left w:val="none" w:sz="0" w:space="0" w:color="auto"/>
        <w:bottom w:val="none" w:sz="0" w:space="0" w:color="auto"/>
        <w:right w:val="none" w:sz="0" w:space="0" w:color="auto"/>
      </w:divBdr>
    </w:div>
    <w:div w:id="1527593096">
      <w:bodyDiv w:val="1"/>
      <w:marLeft w:val="0"/>
      <w:marRight w:val="0"/>
      <w:marTop w:val="0"/>
      <w:marBottom w:val="0"/>
      <w:divBdr>
        <w:top w:val="none" w:sz="0" w:space="0" w:color="auto"/>
        <w:left w:val="none" w:sz="0" w:space="0" w:color="auto"/>
        <w:bottom w:val="none" w:sz="0" w:space="0" w:color="auto"/>
        <w:right w:val="none" w:sz="0" w:space="0" w:color="auto"/>
      </w:divBdr>
    </w:div>
    <w:div w:id="1529294962">
      <w:bodyDiv w:val="1"/>
      <w:marLeft w:val="0"/>
      <w:marRight w:val="0"/>
      <w:marTop w:val="0"/>
      <w:marBottom w:val="0"/>
      <w:divBdr>
        <w:top w:val="none" w:sz="0" w:space="0" w:color="auto"/>
        <w:left w:val="none" w:sz="0" w:space="0" w:color="auto"/>
        <w:bottom w:val="none" w:sz="0" w:space="0" w:color="auto"/>
        <w:right w:val="none" w:sz="0" w:space="0" w:color="auto"/>
      </w:divBdr>
    </w:div>
    <w:div w:id="1541504494">
      <w:bodyDiv w:val="1"/>
      <w:marLeft w:val="0"/>
      <w:marRight w:val="0"/>
      <w:marTop w:val="0"/>
      <w:marBottom w:val="0"/>
      <w:divBdr>
        <w:top w:val="none" w:sz="0" w:space="0" w:color="auto"/>
        <w:left w:val="none" w:sz="0" w:space="0" w:color="auto"/>
        <w:bottom w:val="none" w:sz="0" w:space="0" w:color="auto"/>
        <w:right w:val="none" w:sz="0" w:space="0" w:color="auto"/>
      </w:divBdr>
    </w:div>
    <w:div w:id="1554582023">
      <w:bodyDiv w:val="1"/>
      <w:marLeft w:val="0"/>
      <w:marRight w:val="0"/>
      <w:marTop w:val="0"/>
      <w:marBottom w:val="0"/>
      <w:divBdr>
        <w:top w:val="none" w:sz="0" w:space="0" w:color="auto"/>
        <w:left w:val="none" w:sz="0" w:space="0" w:color="auto"/>
        <w:bottom w:val="none" w:sz="0" w:space="0" w:color="auto"/>
        <w:right w:val="none" w:sz="0" w:space="0" w:color="auto"/>
      </w:divBdr>
    </w:div>
    <w:div w:id="1560246389">
      <w:bodyDiv w:val="1"/>
      <w:marLeft w:val="0"/>
      <w:marRight w:val="0"/>
      <w:marTop w:val="0"/>
      <w:marBottom w:val="0"/>
      <w:divBdr>
        <w:top w:val="none" w:sz="0" w:space="0" w:color="auto"/>
        <w:left w:val="none" w:sz="0" w:space="0" w:color="auto"/>
        <w:bottom w:val="none" w:sz="0" w:space="0" w:color="auto"/>
        <w:right w:val="none" w:sz="0" w:space="0" w:color="auto"/>
      </w:divBdr>
    </w:div>
    <w:div w:id="1562473293">
      <w:bodyDiv w:val="1"/>
      <w:marLeft w:val="0"/>
      <w:marRight w:val="0"/>
      <w:marTop w:val="0"/>
      <w:marBottom w:val="0"/>
      <w:divBdr>
        <w:top w:val="none" w:sz="0" w:space="0" w:color="auto"/>
        <w:left w:val="none" w:sz="0" w:space="0" w:color="auto"/>
        <w:bottom w:val="none" w:sz="0" w:space="0" w:color="auto"/>
        <w:right w:val="none" w:sz="0" w:space="0" w:color="auto"/>
      </w:divBdr>
    </w:div>
    <w:div w:id="1573663759">
      <w:bodyDiv w:val="1"/>
      <w:marLeft w:val="0"/>
      <w:marRight w:val="0"/>
      <w:marTop w:val="0"/>
      <w:marBottom w:val="0"/>
      <w:divBdr>
        <w:top w:val="none" w:sz="0" w:space="0" w:color="auto"/>
        <w:left w:val="none" w:sz="0" w:space="0" w:color="auto"/>
        <w:bottom w:val="none" w:sz="0" w:space="0" w:color="auto"/>
        <w:right w:val="none" w:sz="0" w:space="0" w:color="auto"/>
      </w:divBdr>
    </w:div>
    <w:div w:id="1594630874">
      <w:bodyDiv w:val="1"/>
      <w:marLeft w:val="0"/>
      <w:marRight w:val="0"/>
      <w:marTop w:val="0"/>
      <w:marBottom w:val="0"/>
      <w:divBdr>
        <w:top w:val="none" w:sz="0" w:space="0" w:color="auto"/>
        <w:left w:val="none" w:sz="0" w:space="0" w:color="auto"/>
        <w:bottom w:val="none" w:sz="0" w:space="0" w:color="auto"/>
        <w:right w:val="none" w:sz="0" w:space="0" w:color="auto"/>
      </w:divBdr>
    </w:div>
    <w:div w:id="1608466906">
      <w:bodyDiv w:val="1"/>
      <w:marLeft w:val="0"/>
      <w:marRight w:val="0"/>
      <w:marTop w:val="0"/>
      <w:marBottom w:val="0"/>
      <w:divBdr>
        <w:top w:val="none" w:sz="0" w:space="0" w:color="auto"/>
        <w:left w:val="none" w:sz="0" w:space="0" w:color="auto"/>
        <w:bottom w:val="none" w:sz="0" w:space="0" w:color="auto"/>
        <w:right w:val="none" w:sz="0" w:space="0" w:color="auto"/>
      </w:divBdr>
    </w:div>
    <w:div w:id="1616713097">
      <w:bodyDiv w:val="1"/>
      <w:marLeft w:val="0"/>
      <w:marRight w:val="0"/>
      <w:marTop w:val="0"/>
      <w:marBottom w:val="0"/>
      <w:divBdr>
        <w:top w:val="none" w:sz="0" w:space="0" w:color="auto"/>
        <w:left w:val="none" w:sz="0" w:space="0" w:color="auto"/>
        <w:bottom w:val="none" w:sz="0" w:space="0" w:color="auto"/>
        <w:right w:val="none" w:sz="0" w:space="0" w:color="auto"/>
      </w:divBdr>
    </w:div>
    <w:div w:id="1616911599">
      <w:bodyDiv w:val="1"/>
      <w:marLeft w:val="0"/>
      <w:marRight w:val="0"/>
      <w:marTop w:val="0"/>
      <w:marBottom w:val="0"/>
      <w:divBdr>
        <w:top w:val="none" w:sz="0" w:space="0" w:color="auto"/>
        <w:left w:val="none" w:sz="0" w:space="0" w:color="auto"/>
        <w:bottom w:val="none" w:sz="0" w:space="0" w:color="auto"/>
        <w:right w:val="none" w:sz="0" w:space="0" w:color="auto"/>
      </w:divBdr>
    </w:div>
    <w:div w:id="1619489558">
      <w:bodyDiv w:val="1"/>
      <w:marLeft w:val="0"/>
      <w:marRight w:val="0"/>
      <w:marTop w:val="0"/>
      <w:marBottom w:val="0"/>
      <w:divBdr>
        <w:top w:val="none" w:sz="0" w:space="0" w:color="auto"/>
        <w:left w:val="none" w:sz="0" w:space="0" w:color="auto"/>
        <w:bottom w:val="none" w:sz="0" w:space="0" w:color="auto"/>
        <w:right w:val="none" w:sz="0" w:space="0" w:color="auto"/>
      </w:divBdr>
    </w:div>
    <w:div w:id="1620183392">
      <w:bodyDiv w:val="1"/>
      <w:marLeft w:val="0"/>
      <w:marRight w:val="0"/>
      <w:marTop w:val="0"/>
      <w:marBottom w:val="0"/>
      <w:divBdr>
        <w:top w:val="none" w:sz="0" w:space="0" w:color="auto"/>
        <w:left w:val="none" w:sz="0" w:space="0" w:color="auto"/>
        <w:bottom w:val="none" w:sz="0" w:space="0" w:color="auto"/>
        <w:right w:val="none" w:sz="0" w:space="0" w:color="auto"/>
      </w:divBdr>
    </w:div>
    <w:div w:id="1641570485">
      <w:bodyDiv w:val="1"/>
      <w:marLeft w:val="0"/>
      <w:marRight w:val="0"/>
      <w:marTop w:val="0"/>
      <w:marBottom w:val="0"/>
      <w:divBdr>
        <w:top w:val="none" w:sz="0" w:space="0" w:color="auto"/>
        <w:left w:val="none" w:sz="0" w:space="0" w:color="auto"/>
        <w:bottom w:val="none" w:sz="0" w:space="0" w:color="auto"/>
        <w:right w:val="none" w:sz="0" w:space="0" w:color="auto"/>
      </w:divBdr>
    </w:div>
    <w:div w:id="1642341340">
      <w:bodyDiv w:val="1"/>
      <w:marLeft w:val="0"/>
      <w:marRight w:val="0"/>
      <w:marTop w:val="0"/>
      <w:marBottom w:val="0"/>
      <w:divBdr>
        <w:top w:val="none" w:sz="0" w:space="0" w:color="auto"/>
        <w:left w:val="none" w:sz="0" w:space="0" w:color="auto"/>
        <w:bottom w:val="none" w:sz="0" w:space="0" w:color="auto"/>
        <w:right w:val="none" w:sz="0" w:space="0" w:color="auto"/>
      </w:divBdr>
    </w:div>
    <w:div w:id="1647397923">
      <w:bodyDiv w:val="1"/>
      <w:marLeft w:val="0"/>
      <w:marRight w:val="0"/>
      <w:marTop w:val="0"/>
      <w:marBottom w:val="0"/>
      <w:divBdr>
        <w:top w:val="none" w:sz="0" w:space="0" w:color="auto"/>
        <w:left w:val="none" w:sz="0" w:space="0" w:color="auto"/>
        <w:bottom w:val="none" w:sz="0" w:space="0" w:color="auto"/>
        <w:right w:val="none" w:sz="0" w:space="0" w:color="auto"/>
      </w:divBdr>
    </w:div>
    <w:div w:id="1651400661">
      <w:bodyDiv w:val="1"/>
      <w:marLeft w:val="0"/>
      <w:marRight w:val="0"/>
      <w:marTop w:val="0"/>
      <w:marBottom w:val="0"/>
      <w:divBdr>
        <w:top w:val="none" w:sz="0" w:space="0" w:color="auto"/>
        <w:left w:val="none" w:sz="0" w:space="0" w:color="auto"/>
        <w:bottom w:val="none" w:sz="0" w:space="0" w:color="auto"/>
        <w:right w:val="none" w:sz="0" w:space="0" w:color="auto"/>
      </w:divBdr>
    </w:div>
    <w:div w:id="1663316546">
      <w:bodyDiv w:val="1"/>
      <w:marLeft w:val="0"/>
      <w:marRight w:val="0"/>
      <w:marTop w:val="0"/>
      <w:marBottom w:val="0"/>
      <w:divBdr>
        <w:top w:val="none" w:sz="0" w:space="0" w:color="auto"/>
        <w:left w:val="none" w:sz="0" w:space="0" w:color="auto"/>
        <w:bottom w:val="none" w:sz="0" w:space="0" w:color="auto"/>
        <w:right w:val="none" w:sz="0" w:space="0" w:color="auto"/>
      </w:divBdr>
    </w:div>
    <w:div w:id="1664550659">
      <w:bodyDiv w:val="1"/>
      <w:marLeft w:val="0"/>
      <w:marRight w:val="0"/>
      <w:marTop w:val="0"/>
      <w:marBottom w:val="0"/>
      <w:divBdr>
        <w:top w:val="none" w:sz="0" w:space="0" w:color="auto"/>
        <w:left w:val="none" w:sz="0" w:space="0" w:color="auto"/>
        <w:bottom w:val="none" w:sz="0" w:space="0" w:color="auto"/>
        <w:right w:val="none" w:sz="0" w:space="0" w:color="auto"/>
      </w:divBdr>
    </w:div>
    <w:div w:id="1677422459">
      <w:bodyDiv w:val="1"/>
      <w:marLeft w:val="0"/>
      <w:marRight w:val="0"/>
      <w:marTop w:val="0"/>
      <w:marBottom w:val="0"/>
      <w:divBdr>
        <w:top w:val="none" w:sz="0" w:space="0" w:color="auto"/>
        <w:left w:val="none" w:sz="0" w:space="0" w:color="auto"/>
        <w:bottom w:val="none" w:sz="0" w:space="0" w:color="auto"/>
        <w:right w:val="none" w:sz="0" w:space="0" w:color="auto"/>
      </w:divBdr>
    </w:div>
    <w:div w:id="1680424144">
      <w:bodyDiv w:val="1"/>
      <w:marLeft w:val="0"/>
      <w:marRight w:val="0"/>
      <w:marTop w:val="0"/>
      <w:marBottom w:val="0"/>
      <w:divBdr>
        <w:top w:val="none" w:sz="0" w:space="0" w:color="auto"/>
        <w:left w:val="none" w:sz="0" w:space="0" w:color="auto"/>
        <w:bottom w:val="none" w:sz="0" w:space="0" w:color="auto"/>
        <w:right w:val="none" w:sz="0" w:space="0" w:color="auto"/>
      </w:divBdr>
    </w:div>
    <w:div w:id="1681661303">
      <w:bodyDiv w:val="1"/>
      <w:marLeft w:val="0"/>
      <w:marRight w:val="0"/>
      <w:marTop w:val="0"/>
      <w:marBottom w:val="0"/>
      <w:divBdr>
        <w:top w:val="none" w:sz="0" w:space="0" w:color="auto"/>
        <w:left w:val="none" w:sz="0" w:space="0" w:color="auto"/>
        <w:bottom w:val="none" w:sz="0" w:space="0" w:color="auto"/>
        <w:right w:val="none" w:sz="0" w:space="0" w:color="auto"/>
      </w:divBdr>
    </w:div>
    <w:div w:id="1681853610">
      <w:bodyDiv w:val="1"/>
      <w:marLeft w:val="0"/>
      <w:marRight w:val="0"/>
      <w:marTop w:val="0"/>
      <w:marBottom w:val="0"/>
      <w:divBdr>
        <w:top w:val="none" w:sz="0" w:space="0" w:color="auto"/>
        <w:left w:val="none" w:sz="0" w:space="0" w:color="auto"/>
        <w:bottom w:val="none" w:sz="0" w:space="0" w:color="auto"/>
        <w:right w:val="none" w:sz="0" w:space="0" w:color="auto"/>
      </w:divBdr>
    </w:div>
    <w:div w:id="1682391280">
      <w:bodyDiv w:val="1"/>
      <w:marLeft w:val="0"/>
      <w:marRight w:val="0"/>
      <w:marTop w:val="0"/>
      <w:marBottom w:val="0"/>
      <w:divBdr>
        <w:top w:val="none" w:sz="0" w:space="0" w:color="auto"/>
        <w:left w:val="none" w:sz="0" w:space="0" w:color="auto"/>
        <w:bottom w:val="none" w:sz="0" w:space="0" w:color="auto"/>
        <w:right w:val="none" w:sz="0" w:space="0" w:color="auto"/>
      </w:divBdr>
    </w:div>
    <w:div w:id="1689482915">
      <w:bodyDiv w:val="1"/>
      <w:marLeft w:val="0"/>
      <w:marRight w:val="0"/>
      <w:marTop w:val="0"/>
      <w:marBottom w:val="0"/>
      <w:divBdr>
        <w:top w:val="none" w:sz="0" w:space="0" w:color="auto"/>
        <w:left w:val="none" w:sz="0" w:space="0" w:color="auto"/>
        <w:bottom w:val="none" w:sz="0" w:space="0" w:color="auto"/>
        <w:right w:val="none" w:sz="0" w:space="0" w:color="auto"/>
      </w:divBdr>
      <w:divsChild>
        <w:div w:id="584843306">
          <w:marLeft w:val="0"/>
          <w:marRight w:val="0"/>
          <w:marTop w:val="0"/>
          <w:marBottom w:val="0"/>
          <w:divBdr>
            <w:top w:val="none" w:sz="0" w:space="0" w:color="auto"/>
            <w:left w:val="none" w:sz="0" w:space="0" w:color="auto"/>
            <w:bottom w:val="none" w:sz="0" w:space="0" w:color="auto"/>
            <w:right w:val="none" w:sz="0" w:space="0" w:color="auto"/>
          </w:divBdr>
          <w:divsChild>
            <w:div w:id="1807315598">
              <w:marLeft w:val="0"/>
              <w:marRight w:val="0"/>
              <w:marTop w:val="0"/>
              <w:marBottom w:val="0"/>
              <w:divBdr>
                <w:top w:val="none" w:sz="0" w:space="0" w:color="auto"/>
                <w:left w:val="none" w:sz="0" w:space="0" w:color="auto"/>
                <w:bottom w:val="none" w:sz="0" w:space="0" w:color="auto"/>
                <w:right w:val="none" w:sz="0" w:space="0" w:color="auto"/>
              </w:divBdr>
              <w:divsChild>
                <w:div w:id="17013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92311">
          <w:marLeft w:val="0"/>
          <w:marRight w:val="0"/>
          <w:marTop w:val="0"/>
          <w:marBottom w:val="0"/>
          <w:divBdr>
            <w:top w:val="none" w:sz="0" w:space="0" w:color="auto"/>
            <w:left w:val="none" w:sz="0" w:space="0" w:color="auto"/>
            <w:bottom w:val="none" w:sz="0" w:space="0" w:color="auto"/>
            <w:right w:val="none" w:sz="0" w:space="0" w:color="auto"/>
          </w:divBdr>
          <w:divsChild>
            <w:div w:id="634725434">
              <w:marLeft w:val="0"/>
              <w:marRight w:val="0"/>
              <w:marTop w:val="0"/>
              <w:marBottom w:val="0"/>
              <w:divBdr>
                <w:top w:val="none" w:sz="0" w:space="0" w:color="auto"/>
                <w:left w:val="none" w:sz="0" w:space="0" w:color="auto"/>
                <w:bottom w:val="none" w:sz="0" w:space="0" w:color="auto"/>
                <w:right w:val="none" w:sz="0" w:space="0" w:color="auto"/>
              </w:divBdr>
              <w:divsChild>
                <w:div w:id="57633777">
                  <w:marLeft w:val="0"/>
                  <w:marRight w:val="0"/>
                  <w:marTop w:val="0"/>
                  <w:marBottom w:val="0"/>
                  <w:divBdr>
                    <w:top w:val="none" w:sz="0" w:space="0" w:color="auto"/>
                    <w:left w:val="none" w:sz="0" w:space="0" w:color="auto"/>
                    <w:bottom w:val="none" w:sz="0" w:space="0" w:color="auto"/>
                    <w:right w:val="none" w:sz="0" w:space="0" w:color="auto"/>
                  </w:divBdr>
                  <w:divsChild>
                    <w:div w:id="2017725918">
                      <w:marLeft w:val="0"/>
                      <w:marRight w:val="-105"/>
                      <w:marTop w:val="0"/>
                      <w:marBottom w:val="0"/>
                      <w:divBdr>
                        <w:top w:val="none" w:sz="0" w:space="0" w:color="auto"/>
                        <w:left w:val="none" w:sz="0" w:space="0" w:color="auto"/>
                        <w:bottom w:val="none" w:sz="0" w:space="0" w:color="auto"/>
                        <w:right w:val="none" w:sz="0" w:space="0" w:color="auto"/>
                      </w:divBdr>
                      <w:divsChild>
                        <w:div w:id="636105544">
                          <w:marLeft w:val="0"/>
                          <w:marRight w:val="0"/>
                          <w:marTop w:val="0"/>
                          <w:marBottom w:val="0"/>
                          <w:divBdr>
                            <w:top w:val="none" w:sz="0" w:space="0" w:color="auto"/>
                            <w:left w:val="none" w:sz="0" w:space="0" w:color="auto"/>
                            <w:bottom w:val="none" w:sz="0" w:space="0" w:color="auto"/>
                            <w:right w:val="none" w:sz="0" w:space="0" w:color="auto"/>
                          </w:divBdr>
                          <w:divsChild>
                            <w:div w:id="616759987">
                              <w:marLeft w:val="0"/>
                              <w:marRight w:val="0"/>
                              <w:marTop w:val="0"/>
                              <w:marBottom w:val="0"/>
                              <w:divBdr>
                                <w:top w:val="none" w:sz="0" w:space="0" w:color="auto"/>
                                <w:left w:val="none" w:sz="0" w:space="0" w:color="auto"/>
                                <w:bottom w:val="none" w:sz="0" w:space="0" w:color="auto"/>
                                <w:right w:val="none" w:sz="0" w:space="0" w:color="auto"/>
                              </w:divBdr>
                              <w:divsChild>
                                <w:div w:id="369574644">
                                  <w:marLeft w:val="0"/>
                                  <w:marRight w:val="0"/>
                                  <w:marTop w:val="0"/>
                                  <w:marBottom w:val="0"/>
                                  <w:divBdr>
                                    <w:top w:val="none" w:sz="0" w:space="0" w:color="auto"/>
                                    <w:left w:val="none" w:sz="0" w:space="0" w:color="auto"/>
                                    <w:bottom w:val="none" w:sz="0" w:space="0" w:color="auto"/>
                                    <w:right w:val="none" w:sz="0" w:space="0" w:color="auto"/>
                                  </w:divBdr>
                                  <w:divsChild>
                                    <w:div w:id="653023162">
                                      <w:marLeft w:val="750"/>
                                      <w:marRight w:val="0"/>
                                      <w:marTop w:val="0"/>
                                      <w:marBottom w:val="0"/>
                                      <w:divBdr>
                                        <w:top w:val="none" w:sz="0" w:space="0" w:color="auto"/>
                                        <w:left w:val="none" w:sz="0" w:space="0" w:color="auto"/>
                                        <w:bottom w:val="none" w:sz="0" w:space="0" w:color="auto"/>
                                        <w:right w:val="none" w:sz="0" w:space="0" w:color="auto"/>
                                      </w:divBdr>
                                      <w:divsChild>
                                        <w:div w:id="8071352">
                                          <w:marLeft w:val="0"/>
                                          <w:marRight w:val="0"/>
                                          <w:marTop w:val="60"/>
                                          <w:marBottom w:val="0"/>
                                          <w:divBdr>
                                            <w:top w:val="none" w:sz="0" w:space="0" w:color="auto"/>
                                            <w:left w:val="none" w:sz="0" w:space="0" w:color="auto"/>
                                            <w:bottom w:val="none" w:sz="0" w:space="0" w:color="auto"/>
                                            <w:right w:val="none" w:sz="0" w:space="0" w:color="auto"/>
                                          </w:divBdr>
                                        </w:div>
                                        <w:div w:id="1722825592">
                                          <w:marLeft w:val="0"/>
                                          <w:marRight w:val="0"/>
                                          <w:marTop w:val="0"/>
                                          <w:marBottom w:val="0"/>
                                          <w:divBdr>
                                            <w:top w:val="none" w:sz="0" w:space="0" w:color="auto"/>
                                            <w:left w:val="none" w:sz="0" w:space="0" w:color="auto"/>
                                            <w:bottom w:val="none" w:sz="0" w:space="0" w:color="auto"/>
                                            <w:right w:val="none" w:sz="0" w:space="0" w:color="auto"/>
                                          </w:divBdr>
                                          <w:divsChild>
                                            <w:div w:id="924606777">
                                              <w:marLeft w:val="0"/>
                                              <w:marRight w:val="0"/>
                                              <w:marTop w:val="0"/>
                                              <w:marBottom w:val="0"/>
                                              <w:divBdr>
                                                <w:top w:val="none" w:sz="0" w:space="0" w:color="auto"/>
                                                <w:left w:val="none" w:sz="0" w:space="0" w:color="auto"/>
                                                <w:bottom w:val="none" w:sz="0" w:space="0" w:color="auto"/>
                                                <w:right w:val="none" w:sz="0" w:space="0" w:color="auto"/>
                                              </w:divBdr>
                                              <w:divsChild>
                                                <w:div w:id="1102603926">
                                                  <w:marLeft w:val="0"/>
                                                  <w:marRight w:val="0"/>
                                                  <w:marTop w:val="0"/>
                                                  <w:marBottom w:val="0"/>
                                                  <w:divBdr>
                                                    <w:top w:val="none" w:sz="0" w:space="0" w:color="auto"/>
                                                    <w:left w:val="none" w:sz="0" w:space="0" w:color="auto"/>
                                                    <w:bottom w:val="none" w:sz="0" w:space="0" w:color="auto"/>
                                                    <w:right w:val="none" w:sz="0" w:space="0" w:color="auto"/>
                                                  </w:divBdr>
                                                  <w:divsChild>
                                                    <w:div w:id="716051486">
                                                      <w:marLeft w:val="0"/>
                                                      <w:marRight w:val="0"/>
                                                      <w:marTop w:val="0"/>
                                                      <w:marBottom w:val="0"/>
                                                      <w:divBdr>
                                                        <w:top w:val="none" w:sz="0" w:space="0" w:color="auto"/>
                                                        <w:left w:val="none" w:sz="0" w:space="0" w:color="auto"/>
                                                        <w:bottom w:val="none" w:sz="0" w:space="0" w:color="auto"/>
                                                        <w:right w:val="none" w:sz="0" w:space="0" w:color="auto"/>
                                                      </w:divBdr>
                                                      <w:divsChild>
                                                        <w:div w:id="1033462979">
                                                          <w:marLeft w:val="0"/>
                                                          <w:marRight w:val="0"/>
                                                          <w:marTop w:val="0"/>
                                                          <w:marBottom w:val="0"/>
                                                          <w:divBdr>
                                                            <w:top w:val="none" w:sz="0" w:space="0" w:color="auto"/>
                                                            <w:left w:val="none" w:sz="0" w:space="0" w:color="auto"/>
                                                            <w:bottom w:val="none" w:sz="0" w:space="0" w:color="auto"/>
                                                            <w:right w:val="none" w:sz="0" w:space="0" w:color="auto"/>
                                                          </w:divBdr>
                                                          <w:divsChild>
                                                            <w:div w:id="1138720645">
                                                              <w:marLeft w:val="0"/>
                                                              <w:marRight w:val="0"/>
                                                              <w:marTop w:val="0"/>
                                                              <w:marBottom w:val="0"/>
                                                              <w:divBdr>
                                                                <w:top w:val="none" w:sz="0" w:space="0" w:color="auto"/>
                                                                <w:left w:val="none" w:sz="0" w:space="0" w:color="auto"/>
                                                                <w:bottom w:val="none" w:sz="0" w:space="0" w:color="auto"/>
                                                                <w:right w:val="none" w:sz="0" w:space="0" w:color="auto"/>
                                                              </w:divBdr>
                                                              <w:divsChild>
                                                                <w:div w:id="845095470">
                                                                  <w:marLeft w:val="0"/>
                                                                  <w:marRight w:val="0"/>
                                                                  <w:marTop w:val="60"/>
                                                                  <w:marBottom w:val="0"/>
                                                                  <w:divBdr>
                                                                    <w:top w:val="none" w:sz="0" w:space="0" w:color="auto"/>
                                                                    <w:left w:val="none" w:sz="0" w:space="0" w:color="auto"/>
                                                                    <w:bottom w:val="none" w:sz="0" w:space="0" w:color="auto"/>
                                                                    <w:right w:val="none" w:sz="0" w:space="0" w:color="auto"/>
                                                                  </w:divBdr>
                                                                </w:div>
                                                                <w:div w:id="964580366">
                                                                  <w:marLeft w:val="0"/>
                                                                  <w:marRight w:val="0"/>
                                                                  <w:marTop w:val="0"/>
                                                                  <w:marBottom w:val="0"/>
                                                                  <w:divBdr>
                                                                    <w:top w:val="none" w:sz="0" w:space="0" w:color="auto"/>
                                                                    <w:left w:val="none" w:sz="0" w:space="0" w:color="auto"/>
                                                                    <w:bottom w:val="none" w:sz="0" w:space="0" w:color="auto"/>
                                                                    <w:right w:val="none" w:sz="0" w:space="0" w:color="auto"/>
                                                                  </w:divBdr>
                                                                  <w:divsChild>
                                                                    <w:div w:id="644822628">
                                                                      <w:marLeft w:val="0"/>
                                                                      <w:marRight w:val="0"/>
                                                                      <w:marTop w:val="0"/>
                                                                      <w:marBottom w:val="0"/>
                                                                      <w:divBdr>
                                                                        <w:top w:val="none" w:sz="0" w:space="0" w:color="auto"/>
                                                                        <w:left w:val="none" w:sz="0" w:space="0" w:color="auto"/>
                                                                        <w:bottom w:val="none" w:sz="0" w:space="0" w:color="auto"/>
                                                                        <w:right w:val="none" w:sz="0" w:space="0" w:color="auto"/>
                                                                      </w:divBdr>
                                                                      <w:divsChild>
                                                                        <w:div w:id="2074230559">
                                                                          <w:marLeft w:val="0"/>
                                                                          <w:marRight w:val="0"/>
                                                                          <w:marTop w:val="0"/>
                                                                          <w:marBottom w:val="0"/>
                                                                          <w:divBdr>
                                                                            <w:top w:val="none" w:sz="0" w:space="0" w:color="auto"/>
                                                                            <w:left w:val="none" w:sz="0" w:space="0" w:color="auto"/>
                                                                            <w:bottom w:val="none" w:sz="0" w:space="0" w:color="auto"/>
                                                                            <w:right w:val="none" w:sz="0" w:space="0" w:color="auto"/>
                                                                          </w:divBdr>
                                                                          <w:divsChild>
                                                                            <w:div w:id="189504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72422">
                                                                  <w:marLeft w:val="0"/>
                                                                  <w:marRight w:val="0"/>
                                                                  <w:marTop w:val="0"/>
                                                                  <w:marBottom w:val="0"/>
                                                                  <w:divBdr>
                                                                    <w:top w:val="none" w:sz="0" w:space="0" w:color="auto"/>
                                                                    <w:left w:val="none" w:sz="0" w:space="0" w:color="auto"/>
                                                                    <w:bottom w:val="none" w:sz="0" w:space="0" w:color="auto"/>
                                                                    <w:right w:val="none" w:sz="0" w:space="0" w:color="auto"/>
                                                                  </w:divBdr>
                                                                  <w:divsChild>
                                                                    <w:div w:id="480318974">
                                                                      <w:marLeft w:val="0"/>
                                                                      <w:marRight w:val="0"/>
                                                                      <w:marTop w:val="0"/>
                                                                      <w:marBottom w:val="0"/>
                                                                      <w:divBdr>
                                                                        <w:top w:val="none" w:sz="0" w:space="0" w:color="auto"/>
                                                                        <w:left w:val="none" w:sz="0" w:space="0" w:color="auto"/>
                                                                        <w:bottom w:val="none" w:sz="0" w:space="0" w:color="auto"/>
                                                                        <w:right w:val="none" w:sz="0" w:space="0" w:color="auto"/>
                                                                      </w:divBdr>
                                                                      <w:divsChild>
                                                                        <w:div w:id="1956401662">
                                                                          <w:marLeft w:val="0"/>
                                                                          <w:marRight w:val="0"/>
                                                                          <w:marTop w:val="0"/>
                                                                          <w:marBottom w:val="0"/>
                                                                          <w:divBdr>
                                                                            <w:top w:val="none" w:sz="0" w:space="0" w:color="auto"/>
                                                                            <w:left w:val="none" w:sz="0" w:space="0" w:color="auto"/>
                                                                            <w:bottom w:val="none" w:sz="0" w:space="0" w:color="auto"/>
                                                                            <w:right w:val="none" w:sz="0" w:space="0" w:color="auto"/>
                                                                          </w:divBdr>
                                                                          <w:divsChild>
                                                                            <w:div w:id="1764497596">
                                                                              <w:marLeft w:val="0"/>
                                                                              <w:marRight w:val="0"/>
                                                                              <w:marTop w:val="0"/>
                                                                              <w:marBottom w:val="0"/>
                                                                              <w:divBdr>
                                                                                <w:top w:val="none" w:sz="0" w:space="0" w:color="auto"/>
                                                                                <w:left w:val="none" w:sz="0" w:space="0" w:color="auto"/>
                                                                                <w:bottom w:val="none" w:sz="0" w:space="0" w:color="auto"/>
                                                                                <w:right w:val="none" w:sz="0" w:space="0" w:color="auto"/>
                                                                              </w:divBdr>
                                                                              <w:divsChild>
                                                                                <w:div w:id="194732204">
                                                                                  <w:marLeft w:val="105"/>
                                                                                  <w:marRight w:val="105"/>
                                                                                  <w:marTop w:val="90"/>
                                                                                  <w:marBottom w:val="150"/>
                                                                                  <w:divBdr>
                                                                                    <w:top w:val="none" w:sz="0" w:space="0" w:color="auto"/>
                                                                                    <w:left w:val="none" w:sz="0" w:space="0" w:color="auto"/>
                                                                                    <w:bottom w:val="none" w:sz="0" w:space="0" w:color="auto"/>
                                                                                    <w:right w:val="none" w:sz="0" w:space="0" w:color="auto"/>
                                                                                  </w:divBdr>
                                                                                </w:div>
                                                                                <w:div w:id="665717469">
                                                                                  <w:marLeft w:val="105"/>
                                                                                  <w:marRight w:val="105"/>
                                                                                  <w:marTop w:val="90"/>
                                                                                  <w:marBottom w:val="150"/>
                                                                                  <w:divBdr>
                                                                                    <w:top w:val="none" w:sz="0" w:space="0" w:color="auto"/>
                                                                                    <w:left w:val="none" w:sz="0" w:space="0" w:color="auto"/>
                                                                                    <w:bottom w:val="none" w:sz="0" w:space="0" w:color="auto"/>
                                                                                    <w:right w:val="none" w:sz="0" w:space="0" w:color="auto"/>
                                                                                  </w:divBdr>
                                                                                </w:div>
                                                                                <w:div w:id="1322192881">
                                                                                  <w:marLeft w:val="105"/>
                                                                                  <w:marRight w:val="105"/>
                                                                                  <w:marTop w:val="90"/>
                                                                                  <w:marBottom w:val="150"/>
                                                                                  <w:divBdr>
                                                                                    <w:top w:val="none" w:sz="0" w:space="0" w:color="auto"/>
                                                                                    <w:left w:val="none" w:sz="0" w:space="0" w:color="auto"/>
                                                                                    <w:bottom w:val="none" w:sz="0" w:space="0" w:color="auto"/>
                                                                                    <w:right w:val="none" w:sz="0" w:space="0" w:color="auto"/>
                                                                                  </w:divBdr>
                                                                                </w:div>
                                                                                <w:div w:id="1391078616">
                                                                                  <w:marLeft w:val="105"/>
                                                                                  <w:marRight w:val="105"/>
                                                                                  <w:marTop w:val="90"/>
                                                                                  <w:marBottom w:val="150"/>
                                                                                  <w:divBdr>
                                                                                    <w:top w:val="none" w:sz="0" w:space="0" w:color="auto"/>
                                                                                    <w:left w:val="none" w:sz="0" w:space="0" w:color="auto"/>
                                                                                    <w:bottom w:val="none" w:sz="0" w:space="0" w:color="auto"/>
                                                                                    <w:right w:val="none" w:sz="0" w:space="0" w:color="auto"/>
                                                                                  </w:divBdr>
                                                                                </w:div>
                                                                                <w:div w:id="1577786246">
                                                                                  <w:marLeft w:val="105"/>
                                                                                  <w:marRight w:val="105"/>
                                                                                  <w:marTop w:val="90"/>
                                                                                  <w:marBottom w:val="150"/>
                                                                                  <w:divBdr>
                                                                                    <w:top w:val="none" w:sz="0" w:space="0" w:color="auto"/>
                                                                                    <w:left w:val="none" w:sz="0" w:space="0" w:color="auto"/>
                                                                                    <w:bottom w:val="none" w:sz="0" w:space="0" w:color="auto"/>
                                                                                    <w:right w:val="none" w:sz="0" w:space="0" w:color="auto"/>
                                                                                  </w:divBdr>
                                                                                </w:div>
                                                                                <w:div w:id="17424806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1952165">
      <w:bodyDiv w:val="1"/>
      <w:marLeft w:val="0"/>
      <w:marRight w:val="0"/>
      <w:marTop w:val="0"/>
      <w:marBottom w:val="0"/>
      <w:divBdr>
        <w:top w:val="none" w:sz="0" w:space="0" w:color="auto"/>
        <w:left w:val="none" w:sz="0" w:space="0" w:color="auto"/>
        <w:bottom w:val="none" w:sz="0" w:space="0" w:color="auto"/>
        <w:right w:val="none" w:sz="0" w:space="0" w:color="auto"/>
      </w:divBdr>
    </w:div>
    <w:div w:id="1693679601">
      <w:bodyDiv w:val="1"/>
      <w:marLeft w:val="0"/>
      <w:marRight w:val="0"/>
      <w:marTop w:val="0"/>
      <w:marBottom w:val="0"/>
      <w:divBdr>
        <w:top w:val="none" w:sz="0" w:space="0" w:color="auto"/>
        <w:left w:val="none" w:sz="0" w:space="0" w:color="auto"/>
        <w:bottom w:val="none" w:sz="0" w:space="0" w:color="auto"/>
        <w:right w:val="none" w:sz="0" w:space="0" w:color="auto"/>
      </w:divBdr>
    </w:div>
    <w:div w:id="1696347060">
      <w:bodyDiv w:val="1"/>
      <w:marLeft w:val="0"/>
      <w:marRight w:val="0"/>
      <w:marTop w:val="0"/>
      <w:marBottom w:val="0"/>
      <w:divBdr>
        <w:top w:val="none" w:sz="0" w:space="0" w:color="auto"/>
        <w:left w:val="none" w:sz="0" w:space="0" w:color="auto"/>
        <w:bottom w:val="none" w:sz="0" w:space="0" w:color="auto"/>
        <w:right w:val="none" w:sz="0" w:space="0" w:color="auto"/>
      </w:divBdr>
    </w:div>
    <w:div w:id="1699046176">
      <w:bodyDiv w:val="1"/>
      <w:marLeft w:val="0"/>
      <w:marRight w:val="0"/>
      <w:marTop w:val="0"/>
      <w:marBottom w:val="0"/>
      <w:divBdr>
        <w:top w:val="none" w:sz="0" w:space="0" w:color="auto"/>
        <w:left w:val="none" w:sz="0" w:space="0" w:color="auto"/>
        <w:bottom w:val="none" w:sz="0" w:space="0" w:color="auto"/>
        <w:right w:val="none" w:sz="0" w:space="0" w:color="auto"/>
      </w:divBdr>
    </w:div>
    <w:div w:id="1701467826">
      <w:bodyDiv w:val="1"/>
      <w:marLeft w:val="0"/>
      <w:marRight w:val="0"/>
      <w:marTop w:val="0"/>
      <w:marBottom w:val="0"/>
      <w:divBdr>
        <w:top w:val="none" w:sz="0" w:space="0" w:color="auto"/>
        <w:left w:val="none" w:sz="0" w:space="0" w:color="auto"/>
        <w:bottom w:val="none" w:sz="0" w:space="0" w:color="auto"/>
        <w:right w:val="none" w:sz="0" w:space="0" w:color="auto"/>
      </w:divBdr>
    </w:div>
    <w:div w:id="1702440087">
      <w:bodyDiv w:val="1"/>
      <w:marLeft w:val="0"/>
      <w:marRight w:val="0"/>
      <w:marTop w:val="0"/>
      <w:marBottom w:val="0"/>
      <w:divBdr>
        <w:top w:val="none" w:sz="0" w:space="0" w:color="auto"/>
        <w:left w:val="none" w:sz="0" w:space="0" w:color="auto"/>
        <w:bottom w:val="none" w:sz="0" w:space="0" w:color="auto"/>
        <w:right w:val="none" w:sz="0" w:space="0" w:color="auto"/>
      </w:divBdr>
    </w:div>
    <w:div w:id="1705011258">
      <w:bodyDiv w:val="1"/>
      <w:marLeft w:val="0"/>
      <w:marRight w:val="0"/>
      <w:marTop w:val="0"/>
      <w:marBottom w:val="0"/>
      <w:divBdr>
        <w:top w:val="none" w:sz="0" w:space="0" w:color="auto"/>
        <w:left w:val="none" w:sz="0" w:space="0" w:color="auto"/>
        <w:bottom w:val="none" w:sz="0" w:space="0" w:color="auto"/>
        <w:right w:val="none" w:sz="0" w:space="0" w:color="auto"/>
      </w:divBdr>
    </w:div>
    <w:div w:id="1710836784">
      <w:bodyDiv w:val="1"/>
      <w:marLeft w:val="0"/>
      <w:marRight w:val="0"/>
      <w:marTop w:val="0"/>
      <w:marBottom w:val="0"/>
      <w:divBdr>
        <w:top w:val="none" w:sz="0" w:space="0" w:color="auto"/>
        <w:left w:val="none" w:sz="0" w:space="0" w:color="auto"/>
        <w:bottom w:val="none" w:sz="0" w:space="0" w:color="auto"/>
        <w:right w:val="none" w:sz="0" w:space="0" w:color="auto"/>
      </w:divBdr>
    </w:div>
    <w:div w:id="1723793604">
      <w:bodyDiv w:val="1"/>
      <w:marLeft w:val="0"/>
      <w:marRight w:val="0"/>
      <w:marTop w:val="0"/>
      <w:marBottom w:val="0"/>
      <w:divBdr>
        <w:top w:val="none" w:sz="0" w:space="0" w:color="auto"/>
        <w:left w:val="none" w:sz="0" w:space="0" w:color="auto"/>
        <w:bottom w:val="none" w:sz="0" w:space="0" w:color="auto"/>
        <w:right w:val="none" w:sz="0" w:space="0" w:color="auto"/>
      </w:divBdr>
    </w:div>
    <w:div w:id="1731229172">
      <w:bodyDiv w:val="1"/>
      <w:marLeft w:val="0"/>
      <w:marRight w:val="0"/>
      <w:marTop w:val="0"/>
      <w:marBottom w:val="0"/>
      <w:divBdr>
        <w:top w:val="none" w:sz="0" w:space="0" w:color="auto"/>
        <w:left w:val="none" w:sz="0" w:space="0" w:color="auto"/>
        <w:bottom w:val="none" w:sz="0" w:space="0" w:color="auto"/>
        <w:right w:val="none" w:sz="0" w:space="0" w:color="auto"/>
      </w:divBdr>
    </w:div>
    <w:div w:id="1735010046">
      <w:bodyDiv w:val="1"/>
      <w:marLeft w:val="0"/>
      <w:marRight w:val="0"/>
      <w:marTop w:val="0"/>
      <w:marBottom w:val="0"/>
      <w:divBdr>
        <w:top w:val="none" w:sz="0" w:space="0" w:color="auto"/>
        <w:left w:val="none" w:sz="0" w:space="0" w:color="auto"/>
        <w:bottom w:val="none" w:sz="0" w:space="0" w:color="auto"/>
        <w:right w:val="none" w:sz="0" w:space="0" w:color="auto"/>
      </w:divBdr>
    </w:div>
    <w:div w:id="1735395500">
      <w:bodyDiv w:val="1"/>
      <w:marLeft w:val="0"/>
      <w:marRight w:val="0"/>
      <w:marTop w:val="0"/>
      <w:marBottom w:val="0"/>
      <w:divBdr>
        <w:top w:val="none" w:sz="0" w:space="0" w:color="auto"/>
        <w:left w:val="none" w:sz="0" w:space="0" w:color="auto"/>
        <w:bottom w:val="none" w:sz="0" w:space="0" w:color="auto"/>
        <w:right w:val="none" w:sz="0" w:space="0" w:color="auto"/>
      </w:divBdr>
    </w:div>
    <w:div w:id="1741755429">
      <w:bodyDiv w:val="1"/>
      <w:marLeft w:val="0"/>
      <w:marRight w:val="0"/>
      <w:marTop w:val="0"/>
      <w:marBottom w:val="0"/>
      <w:divBdr>
        <w:top w:val="none" w:sz="0" w:space="0" w:color="auto"/>
        <w:left w:val="none" w:sz="0" w:space="0" w:color="auto"/>
        <w:bottom w:val="none" w:sz="0" w:space="0" w:color="auto"/>
        <w:right w:val="none" w:sz="0" w:space="0" w:color="auto"/>
      </w:divBdr>
    </w:div>
    <w:div w:id="1744982227">
      <w:bodyDiv w:val="1"/>
      <w:marLeft w:val="0"/>
      <w:marRight w:val="0"/>
      <w:marTop w:val="0"/>
      <w:marBottom w:val="0"/>
      <w:divBdr>
        <w:top w:val="none" w:sz="0" w:space="0" w:color="auto"/>
        <w:left w:val="none" w:sz="0" w:space="0" w:color="auto"/>
        <w:bottom w:val="none" w:sz="0" w:space="0" w:color="auto"/>
        <w:right w:val="none" w:sz="0" w:space="0" w:color="auto"/>
      </w:divBdr>
      <w:divsChild>
        <w:div w:id="1255043964">
          <w:marLeft w:val="0"/>
          <w:marRight w:val="0"/>
          <w:marTop w:val="0"/>
          <w:marBottom w:val="0"/>
          <w:divBdr>
            <w:top w:val="none" w:sz="0" w:space="0" w:color="auto"/>
            <w:left w:val="none" w:sz="0" w:space="0" w:color="auto"/>
            <w:bottom w:val="none" w:sz="0" w:space="0" w:color="auto"/>
            <w:right w:val="none" w:sz="0" w:space="0" w:color="auto"/>
          </w:divBdr>
          <w:divsChild>
            <w:div w:id="1199709068">
              <w:marLeft w:val="0"/>
              <w:marRight w:val="0"/>
              <w:marTop w:val="0"/>
              <w:marBottom w:val="0"/>
              <w:divBdr>
                <w:top w:val="none" w:sz="0" w:space="0" w:color="auto"/>
                <w:left w:val="none" w:sz="0" w:space="0" w:color="auto"/>
                <w:bottom w:val="none" w:sz="0" w:space="0" w:color="auto"/>
                <w:right w:val="none" w:sz="0" w:space="0" w:color="auto"/>
              </w:divBdr>
              <w:divsChild>
                <w:div w:id="1249774898">
                  <w:marLeft w:val="0"/>
                  <w:marRight w:val="0"/>
                  <w:marTop w:val="0"/>
                  <w:marBottom w:val="0"/>
                  <w:divBdr>
                    <w:top w:val="none" w:sz="0" w:space="0" w:color="auto"/>
                    <w:left w:val="none" w:sz="0" w:space="0" w:color="auto"/>
                    <w:bottom w:val="none" w:sz="0" w:space="0" w:color="auto"/>
                    <w:right w:val="none" w:sz="0" w:space="0" w:color="auto"/>
                  </w:divBdr>
                  <w:divsChild>
                    <w:div w:id="874578426">
                      <w:marLeft w:val="0"/>
                      <w:marRight w:val="-105"/>
                      <w:marTop w:val="0"/>
                      <w:marBottom w:val="0"/>
                      <w:divBdr>
                        <w:top w:val="none" w:sz="0" w:space="0" w:color="auto"/>
                        <w:left w:val="none" w:sz="0" w:space="0" w:color="auto"/>
                        <w:bottom w:val="none" w:sz="0" w:space="0" w:color="auto"/>
                        <w:right w:val="none" w:sz="0" w:space="0" w:color="auto"/>
                      </w:divBdr>
                      <w:divsChild>
                        <w:div w:id="598367523">
                          <w:marLeft w:val="0"/>
                          <w:marRight w:val="0"/>
                          <w:marTop w:val="0"/>
                          <w:marBottom w:val="0"/>
                          <w:divBdr>
                            <w:top w:val="none" w:sz="0" w:space="0" w:color="auto"/>
                            <w:left w:val="none" w:sz="0" w:space="0" w:color="auto"/>
                            <w:bottom w:val="none" w:sz="0" w:space="0" w:color="auto"/>
                            <w:right w:val="none" w:sz="0" w:space="0" w:color="auto"/>
                          </w:divBdr>
                          <w:divsChild>
                            <w:div w:id="1013268839">
                              <w:marLeft w:val="0"/>
                              <w:marRight w:val="0"/>
                              <w:marTop w:val="0"/>
                              <w:marBottom w:val="0"/>
                              <w:divBdr>
                                <w:top w:val="none" w:sz="0" w:space="0" w:color="auto"/>
                                <w:left w:val="none" w:sz="0" w:space="0" w:color="auto"/>
                                <w:bottom w:val="none" w:sz="0" w:space="0" w:color="auto"/>
                                <w:right w:val="none" w:sz="0" w:space="0" w:color="auto"/>
                              </w:divBdr>
                              <w:divsChild>
                                <w:div w:id="722100342">
                                  <w:marLeft w:val="0"/>
                                  <w:marRight w:val="0"/>
                                  <w:marTop w:val="0"/>
                                  <w:marBottom w:val="0"/>
                                  <w:divBdr>
                                    <w:top w:val="none" w:sz="0" w:space="0" w:color="auto"/>
                                    <w:left w:val="none" w:sz="0" w:space="0" w:color="auto"/>
                                    <w:bottom w:val="none" w:sz="0" w:space="0" w:color="auto"/>
                                    <w:right w:val="none" w:sz="0" w:space="0" w:color="auto"/>
                                  </w:divBdr>
                                  <w:divsChild>
                                    <w:div w:id="1077435069">
                                      <w:marLeft w:val="750"/>
                                      <w:marRight w:val="0"/>
                                      <w:marTop w:val="0"/>
                                      <w:marBottom w:val="0"/>
                                      <w:divBdr>
                                        <w:top w:val="none" w:sz="0" w:space="0" w:color="auto"/>
                                        <w:left w:val="none" w:sz="0" w:space="0" w:color="auto"/>
                                        <w:bottom w:val="none" w:sz="0" w:space="0" w:color="auto"/>
                                        <w:right w:val="none" w:sz="0" w:space="0" w:color="auto"/>
                                      </w:divBdr>
                                      <w:divsChild>
                                        <w:div w:id="1729835427">
                                          <w:marLeft w:val="0"/>
                                          <w:marRight w:val="0"/>
                                          <w:marTop w:val="60"/>
                                          <w:marBottom w:val="0"/>
                                          <w:divBdr>
                                            <w:top w:val="none" w:sz="0" w:space="0" w:color="auto"/>
                                            <w:left w:val="none" w:sz="0" w:space="0" w:color="auto"/>
                                            <w:bottom w:val="none" w:sz="0" w:space="0" w:color="auto"/>
                                            <w:right w:val="none" w:sz="0" w:space="0" w:color="auto"/>
                                          </w:divBdr>
                                        </w:div>
                                        <w:div w:id="2086872663">
                                          <w:marLeft w:val="0"/>
                                          <w:marRight w:val="0"/>
                                          <w:marTop w:val="0"/>
                                          <w:marBottom w:val="0"/>
                                          <w:divBdr>
                                            <w:top w:val="none" w:sz="0" w:space="0" w:color="auto"/>
                                            <w:left w:val="none" w:sz="0" w:space="0" w:color="auto"/>
                                            <w:bottom w:val="none" w:sz="0" w:space="0" w:color="auto"/>
                                            <w:right w:val="none" w:sz="0" w:space="0" w:color="auto"/>
                                          </w:divBdr>
                                          <w:divsChild>
                                            <w:div w:id="124399642">
                                              <w:marLeft w:val="0"/>
                                              <w:marRight w:val="0"/>
                                              <w:marTop w:val="0"/>
                                              <w:marBottom w:val="0"/>
                                              <w:divBdr>
                                                <w:top w:val="none" w:sz="0" w:space="0" w:color="auto"/>
                                                <w:left w:val="none" w:sz="0" w:space="0" w:color="auto"/>
                                                <w:bottom w:val="none" w:sz="0" w:space="0" w:color="auto"/>
                                                <w:right w:val="none" w:sz="0" w:space="0" w:color="auto"/>
                                              </w:divBdr>
                                              <w:divsChild>
                                                <w:div w:id="1250775706">
                                                  <w:marLeft w:val="0"/>
                                                  <w:marRight w:val="0"/>
                                                  <w:marTop w:val="0"/>
                                                  <w:marBottom w:val="0"/>
                                                  <w:divBdr>
                                                    <w:top w:val="none" w:sz="0" w:space="0" w:color="auto"/>
                                                    <w:left w:val="none" w:sz="0" w:space="0" w:color="auto"/>
                                                    <w:bottom w:val="none" w:sz="0" w:space="0" w:color="auto"/>
                                                    <w:right w:val="none" w:sz="0" w:space="0" w:color="auto"/>
                                                  </w:divBdr>
                                                  <w:divsChild>
                                                    <w:div w:id="1917549899">
                                                      <w:marLeft w:val="0"/>
                                                      <w:marRight w:val="0"/>
                                                      <w:marTop w:val="0"/>
                                                      <w:marBottom w:val="0"/>
                                                      <w:divBdr>
                                                        <w:top w:val="none" w:sz="0" w:space="0" w:color="auto"/>
                                                        <w:left w:val="none" w:sz="0" w:space="0" w:color="auto"/>
                                                        <w:bottom w:val="none" w:sz="0" w:space="0" w:color="auto"/>
                                                        <w:right w:val="none" w:sz="0" w:space="0" w:color="auto"/>
                                                      </w:divBdr>
                                                      <w:divsChild>
                                                        <w:div w:id="1379361054">
                                                          <w:marLeft w:val="0"/>
                                                          <w:marRight w:val="0"/>
                                                          <w:marTop w:val="0"/>
                                                          <w:marBottom w:val="0"/>
                                                          <w:divBdr>
                                                            <w:top w:val="none" w:sz="0" w:space="0" w:color="auto"/>
                                                            <w:left w:val="none" w:sz="0" w:space="0" w:color="auto"/>
                                                            <w:bottom w:val="none" w:sz="0" w:space="0" w:color="auto"/>
                                                            <w:right w:val="none" w:sz="0" w:space="0" w:color="auto"/>
                                                          </w:divBdr>
                                                          <w:divsChild>
                                                            <w:div w:id="2111268506">
                                                              <w:marLeft w:val="0"/>
                                                              <w:marRight w:val="0"/>
                                                              <w:marTop w:val="0"/>
                                                              <w:marBottom w:val="0"/>
                                                              <w:divBdr>
                                                                <w:top w:val="none" w:sz="0" w:space="0" w:color="auto"/>
                                                                <w:left w:val="none" w:sz="0" w:space="0" w:color="auto"/>
                                                                <w:bottom w:val="none" w:sz="0" w:space="0" w:color="auto"/>
                                                                <w:right w:val="none" w:sz="0" w:space="0" w:color="auto"/>
                                                              </w:divBdr>
                                                              <w:divsChild>
                                                                <w:div w:id="628240307">
                                                                  <w:marLeft w:val="0"/>
                                                                  <w:marRight w:val="0"/>
                                                                  <w:marTop w:val="0"/>
                                                                  <w:marBottom w:val="0"/>
                                                                  <w:divBdr>
                                                                    <w:top w:val="none" w:sz="0" w:space="0" w:color="auto"/>
                                                                    <w:left w:val="none" w:sz="0" w:space="0" w:color="auto"/>
                                                                    <w:bottom w:val="none" w:sz="0" w:space="0" w:color="auto"/>
                                                                    <w:right w:val="none" w:sz="0" w:space="0" w:color="auto"/>
                                                                  </w:divBdr>
                                                                  <w:divsChild>
                                                                    <w:div w:id="553854165">
                                                                      <w:marLeft w:val="0"/>
                                                                      <w:marRight w:val="0"/>
                                                                      <w:marTop w:val="0"/>
                                                                      <w:marBottom w:val="0"/>
                                                                      <w:divBdr>
                                                                        <w:top w:val="none" w:sz="0" w:space="0" w:color="auto"/>
                                                                        <w:left w:val="none" w:sz="0" w:space="0" w:color="auto"/>
                                                                        <w:bottom w:val="none" w:sz="0" w:space="0" w:color="auto"/>
                                                                        <w:right w:val="none" w:sz="0" w:space="0" w:color="auto"/>
                                                                      </w:divBdr>
                                                                      <w:divsChild>
                                                                        <w:div w:id="1809080791">
                                                                          <w:marLeft w:val="0"/>
                                                                          <w:marRight w:val="0"/>
                                                                          <w:marTop w:val="0"/>
                                                                          <w:marBottom w:val="0"/>
                                                                          <w:divBdr>
                                                                            <w:top w:val="none" w:sz="0" w:space="0" w:color="auto"/>
                                                                            <w:left w:val="none" w:sz="0" w:space="0" w:color="auto"/>
                                                                            <w:bottom w:val="none" w:sz="0" w:space="0" w:color="auto"/>
                                                                            <w:right w:val="none" w:sz="0" w:space="0" w:color="auto"/>
                                                                          </w:divBdr>
                                                                          <w:divsChild>
                                                                            <w:div w:id="557254162">
                                                                              <w:marLeft w:val="0"/>
                                                                              <w:marRight w:val="0"/>
                                                                              <w:marTop w:val="0"/>
                                                                              <w:marBottom w:val="0"/>
                                                                              <w:divBdr>
                                                                                <w:top w:val="none" w:sz="0" w:space="0" w:color="auto"/>
                                                                                <w:left w:val="none" w:sz="0" w:space="0" w:color="auto"/>
                                                                                <w:bottom w:val="none" w:sz="0" w:space="0" w:color="auto"/>
                                                                                <w:right w:val="none" w:sz="0" w:space="0" w:color="auto"/>
                                                                              </w:divBdr>
                                                                              <w:divsChild>
                                                                                <w:div w:id="153302682">
                                                                                  <w:marLeft w:val="105"/>
                                                                                  <w:marRight w:val="105"/>
                                                                                  <w:marTop w:val="90"/>
                                                                                  <w:marBottom w:val="150"/>
                                                                                  <w:divBdr>
                                                                                    <w:top w:val="none" w:sz="0" w:space="0" w:color="auto"/>
                                                                                    <w:left w:val="none" w:sz="0" w:space="0" w:color="auto"/>
                                                                                    <w:bottom w:val="none" w:sz="0" w:space="0" w:color="auto"/>
                                                                                    <w:right w:val="none" w:sz="0" w:space="0" w:color="auto"/>
                                                                                  </w:divBdr>
                                                                                </w:div>
                                                                                <w:div w:id="377434284">
                                                                                  <w:marLeft w:val="105"/>
                                                                                  <w:marRight w:val="105"/>
                                                                                  <w:marTop w:val="90"/>
                                                                                  <w:marBottom w:val="150"/>
                                                                                  <w:divBdr>
                                                                                    <w:top w:val="none" w:sz="0" w:space="0" w:color="auto"/>
                                                                                    <w:left w:val="none" w:sz="0" w:space="0" w:color="auto"/>
                                                                                    <w:bottom w:val="none" w:sz="0" w:space="0" w:color="auto"/>
                                                                                    <w:right w:val="none" w:sz="0" w:space="0" w:color="auto"/>
                                                                                  </w:divBdr>
                                                                                </w:div>
                                                                                <w:div w:id="687685522">
                                                                                  <w:marLeft w:val="105"/>
                                                                                  <w:marRight w:val="105"/>
                                                                                  <w:marTop w:val="90"/>
                                                                                  <w:marBottom w:val="150"/>
                                                                                  <w:divBdr>
                                                                                    <w:top w:val="none" w:sz="0" w:space="0" w:color="auto"/>
                                                                                    <w:left w:val="none" w:sz="0" w:space="0" w:color="auto"/>
                                                                                    <w:bottom w:val="none" w:sz="0" w:space="0" w:color="auto"/>
                                                                                    <w:right w:val="none" w:sz="0" w:space="0" w:color="auto"/>
                                                                                  </w:divBdr>
                                                                                </w:div>
                                                                                <w:div w:id="1056662456">
                                                                                  <w:marLeft w:val="105"/>
                                                                                  <w:marRight w:val="105"/>
                                                                                  <w:marTop w:val="90"/>
                                                                                  <w:marBottom w:val="150"/>
                                                                                  <w:divBdr>
                                                                                    <w:top w:val="none" w:sz="0" w:space="0" w:color="auto"/>
                                                                                    <w:left w:val="none" w:sz="0" w:space="0" w:color="auto"/>
                                                                                    <w:bottom w:val="none" w:sz="0" w:space="0" w:color="auto"/>
                                                                                    <w:right w:val="none" w:sz="0" w:space="0" w:color="auto"/>
                                                                                  </w:divBdr>
                                                                                </w:div>
                                                                                <w:div w:id="1180241882">
                                                                                  <w:marLeft w:val="105"/>
                                                                                  <w:marRight w:val="105"/>
                                                                                  <w:marTop w:val="90"/>
                                                                                  <w:marBottom w:val="150"/>
                                                                                  <w:divBdr>
                                                                                    <w:top w:val="none" w:sz="0" w:space="0" w:color="auto"/>
                                                                                    <w:left w:val="none" w:sz="0" w:space="0" w:color="auto"/>
                                                                                    <w:bottom w:val="none" w:sz="0" w:space="0" w:color="auto"/>
                                                                                    <w:right w:val="none" w:sz="0" w:space="0" w:color="auto"/>
                                                                                  </w:divBdr>
                                                                                </w:div>
                                                                                <w:div w:id="17101055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50585929">
                                                                  <w:marLeft w:val="0"/>
                                                                  <w:marRight w:val="0"/>
                                                                  <w:marTop w:val="60"/>
                                                                  <w:marBottom w:val="0"/>
                                                                  <w:divBdr>
                                                                    <w:top w:val="none" w:sz="0" w:space="0" w:color="auto"/>
                                                                    <w:left w:val="none" w:sz="0" w:space="0" w:color="auto"/>
                                                                    <w:bottom w:val="none" w:sz="0" w:space="0" w:color="auto"/>
                                                                    <w:right w:val="none" w:sz="0" w:space="0" w:color="auto"/>
                                                                  </w:divBdr>
                                                                </w:div>
                                                                <w:div w:id="2099783952">
                                                                  <w:marLeft w:val="0"/>
                                                                  <w:marRight w:val="0"/>
                                                                  <w:marTop w:val="0"/>
                                                                  <w:marBottom w:val="0"/>
                                                                  <w:divBdr>
                                                                    <w:top w:val="none" w:sz="0" w:space="0" w:color="auto"/>
                                                                    <w:left w:val="none" w:sz="0" w:space="0" w:color="auto"/>
                                                                    <w:bottom w:val="none" w:sz="0" w:space="0" w:color="auto"/>
                                                                    <w:right w:val="none" w:sz="0" w:space="0" w:color="auto"/>
                                                                  </w:divBdr>
                                                                  <w:divsChild>
                                                                    <w:div w:id="176232209">
                                                                      <w:marLeft w:val="0"/>
                                                                      <w:marRight w:val="0"/>
                                                                      <w:marTop w:val="0"/>
                                                                      <w:marBottom w:val="0"/>
                                                                      <w:divBdr>
                                                                        <w:top w:val="none" w:sz="0" w:space="0" w:color="auto"/>
                                                                        <w:left w:val="none" w:sz="0" w:space="0" w:color="auto"/>
                                                                        <w:bottom w:val="none" w:sz="0" w:space="0" w:color="auto"/>
                                                                        <w:right w:val="none" w:sz="0" w:space="0" w:color="auto"/>
                                                                      </w:divBdr>
                                                                      <w:divsChild>
                                                                        <w:div w:id="1437023096">
                                                                          <w:marLeft w:val="0"/>
                                                                          <w:marRight w:val="0"/>
                                                                          <w:marTop w:val="0"/>
                                                                          <w:marBottom w:val="0"/>
                                                                          <w:divBdr>
                                                                            <w:top w:val="none" w:sz="0" w:space="0" w:color="auto"/>
                                                                            <w:left w:val="none" w:sz="0" w:space="0" w:color="auto"/>
                                                                            <w:bottom w:val="none" w:sz="0" w:space="0" w:color="auto"/>
                                                                            <w:right w:val="none" w:sz="0" w:space="0" w:color="auto"/>
                                                                          </w:divBdr>
                                                                          <w:divsChild>
                                                                            <w:div w:id="176718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5383581">
          <w:marLeft w:val="0"/>
          <w:marRight w:val="0"/>
          <w:marTop w:val="0"/>
          <w:marBottom w:val="0"/>
          <w:divBdr>
            <w:top w:val="none" w:sz="0" w:space="0" w:color="auto"/>
            <w:left w:val="none" w:sz="0" w:space="0" w:color="auto"/>
            <w:bottom w:val="none" w:sz="0" w:space="0" w:color="auto"/>
            <w:right w:val="none" w:sz="0" w:space="0" w:color="auto"/>
          </w:divBdr>
          <w:divsChild>
            <w:div w:id="476725885">
              <w:marLeft w:val="0"/>
              <w:marRight w:val="0"/>
              <w:marTop w:val="0"/>
              <w:marBottom w:val="0"/>
              <w:divBdr>
                <w:top w:val="none" w:sz="0" w:space="0" w:color="auto"/>
                <w:left w:val="none" w:sz="0" w:space="0" w:color="auto"/>
                <w:bottom w:val="none" w:sz="0" w:space="0" w:color="auto"/>
                <w:right w:val="none" w:sz="0" w:space="0" w:color="auto"/>
              </w:divBdr>
              <w:divsChild>
                <w:div w:id="56822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04208">
      <w:bodyDiv w:val="1"/>
      <w:marLeft w:val="0"/>
      <w:marRight w:val="0"/>
      <w:marTop w:val="0"/>
      <w:marBottom w:val="0"/>
      <w:divBdr>
        <w:top w:val="none" w:sz="0" w:space="0" w:color="auto"/>
        <w:left w:val="none" w:sz="0" w:space="0" w:color="auto"/>
        <w:bottom w:val="none" w:sz="0" w:space="0" w:color="auto"/>
        <w:right w:val="none" w:sz="0" w:space="0" w:color="auto"/>
      </w:divBdr>
    </w:div>
    <w:div w:id="1747336137">
      <w:bodyDiv w:val="1"/>
      <w:marLeft w:val="0"/>
      <w:marRight w:val="0"/>
      <w:marTop w:val="0"/>
      <w:marBottom w:val="0"/>
      <w:divBdr>
        <w:top w:val="none" w:sz="0" w:space="0" w:color="auto"/>
        <w:left w:val="none" w:sz="0" w:space="0" w:color="auto"/>
        <w:bottom w:val="none" w:sz="0" w:space="0" w:color="auto"/>
        <w:right w:val="none" w:sz="0" w:space="0" w:color="auto"/>
      </w:divBdr>
    </w:div>
    <w:div w:id="1750805939">
      <w:bodyDiv w:val="1"/>
      <w:marLeft w:val="0"/>
      <w:marRight w:val="0"/>
      <w:marTop w:val="0"/>
      <w:marBottom w:val="0"/>
      <w:divBdr>
        <w:top w:val="none" w:sz="0" w:space="0" w:color="auto"/>
        <w:left w:val="none" w:sz="0" w:space="0" w:color="auto"/>
        <w:bottom w:val="none" w:sz="0" w:space="0" w:color="auto"/>
        <w:right w:val="none" w:sz="0" w:space="0" w:color="auto"/>
      </w:divBdr>
    </w:div>
    <w:div w:id="1755542303">
      <w:bodyDiv w:val="1"/>
      <w:marLeft w:val="0"/>
      <w:marRight w:val="0"/>
      <w:marTop w:val="0"/>
      <w:marBottom w:val="0"/>
      <w:divBdr>
        <w:top w:val="none" w:sz="0" w:space="0" w:color="auto"/>
        <w:left w:val="none" w:sz="0" w:space="0" w:color="auto"/>
        <w:bottom w:val="none" w:sz="0" w:space="0" w:color="auto"/>
        <w:right w:val="none" w:sz="0" w:space="0" w:color="auto"/>
      </w:divBdr>
    </w:div>
    <w:div w:id="1761367546">
      <w:bodyDiv w:val="1"/>
      <w:marLeft w:val="0"/>
      <w:marRight w:val="0"/>
      <w:marTop w:val="0"/>
      <w:marBottom w:val="0"/>
      <w:divBdr>
        <w:top w:val="none" w:sz="0" w:space="0" w:color="auto"/>
        <w:left w:val="none" w:sz="0" w:space="0" w:color="auto"/>
        <w:bottom w:val="none" w:sz="0" w:space="0" w:color="auto"/>
        <w:right w:val="none" w:sz="0" w:space="0" w:color="auto"/>
      </w:divBdr>
    </w:div>
    <w:div w:id="1761684418">
      <w:bodyDiv w:val="1"/>
      <w:marLeft w:val="0"/>
      <w:marRight w:val="0"/>
      <w:marTop w:val="0"/>
      <w:marBottom w:val="0"/>
      <w:divBdr>
        <w:top w:val="none" w:sz="0" w:space="0" w:color="auto"/>
        <w:left w:val="none" w:sz="0" w:space="0" w:color="auto"/>
        <w:bottom w:val="none" w:sz="0" w:space="0" w:color="auto"/>
        <w:right w:val="none" w:sz="0" w:space="0" w:color="auto"/>
      </w:divBdr>
    </w:div>
    <w:div w:id="1762216307">
      <w:bodyDiv w:val="1"/>
      <w:marLeft w:val="0"/>
      <w:marRight w:val="0"/>
      <w:marTop w:val="0"/>
      <w:marBottom w:val="0"/>
      <w:divBdr>
        <w:top w:val="none" w:sz="0" w:space="0" w:color="auto"/>
        <w:left w:val="none" w:sz="0" w:space="0" w:color="auto"/>
        <w:bottom w:val="none" w:sz="0" w:space="0" w:color="auto"/>
        <w:right w:val="none" w:sz="0" w:space="0" w:color="auto"/>
      </w:divBdr>
    </w:div>
    <w:div w:id="1763181832">
      <w:bodyDiv w:val="1"/>
      <w:marLeft w:val="0"/>
      <w:marRight w:val="0"/>
      <w:marTop w:val="0"/>
      <w:marBottom w:val="0"/>
      <w:divBdr>
        <w:top w:val="none" w:sz="0" w:space="0" w:color="auto"/>
        <w:left w:val="none" w:sz="0" w:space="0" w:color="auto"/>
        <w:bottom w:val="none" w:sz="0" w:space="0" w:color="auto"/>
        <w:right w:val="none" w:sz="0" w:space="0" w:color="auto"/>
      </w:divBdr>
    </w:div>
    <w:div w:id="1766417622">
      <w:bodyDiv w:val="1"/>
      <w:marLeft w:val="0"/>
      <w:marRight w:val="0"/>
      <w:marTop w:val="0"/>
      <w:marBottom w:val="0"/>
      <w:divBdr>
        <w:top w:val="none" w:sz="0" w:space="0" w:color="auto"/>
        <w:left w:val="none" w:sz="0" w:space="0" w:color="auto"/>
        <w:bottom w:val="none" w:sz="0" w:space="0" w:color="auto"/>
        <w:right w:val="none" w:sz="0" w:space="0" w:color="auto"/>
      </w:divBdr>
    </w:div>
    <w:div w:id="1778787076">
      <w:bodyDiv w:val="1"/>
      <w:marLeft w:val="0"/>
      <w:marRight w:val="0"/>
      <w:marTop w:val="0"/>
      <w:marBottom w:val="0"/>
      <w:divBdr>
        <w:top w:val="none" w:sz="0" w:space="0" w:color="auto"/>
        <w:left w:val="none" w:sz="0" w:space="0" w:color="auto"/>
        <w:bottom w:val="none" w:sz="0" w:space="0" w:color="auto"/>
        <w:right w:val="none" w:sz="0" w:space="0" w:color="auto"/>
      </w:divBdr>
    </w:div>
    <w:div w:id="1787499959">
      <w:bodyDiv w:val="1"/>
      <w:marLeft w:val="0"/>
      <w:marRight w:val="0"/>
      <w:marTop w:val="0"/>
      <w:marBottom w:val="0"/>
      <w:divBdr>
        <w:top w:val="none" w:sz="0" w:space="0" w:color="auto"/>
        <w:left w:val="none" w:sz="0" w:space="0" w:color="auto"/>
        <w:bottom w:val="none" w:sz="0" w:space="0" w:color="auto"/>
        <w:right w:val="none" w:sz="0" w:space="0" w:color="auto"/>
      </w:divBdr>
    </w:div>
    <w:div w:id="1792430676">
      <w:bodyDiv w:val="1"/>
      <w:marLeft w:val="0"/>
      <w:marRight w:val="0"/>
      <w:marTop w:val="0"/>
      <w:marBottom w:val="0"/>
      <w:divBdr>
        <w:top w:val="none" w:sz="0" w:space="0" w:color="auto"/>
        <w:left w:val="none" w:sz="0" w:space="0" w:color="auto"/>
        <w:bottom w:val="none" w:sz="0" w:space="0" w:color="auto"/>
        <w:right w:val="none" w:sz="0" w:space="0" w:color="auto"/>
      </w:divBdr>
    </w:div>
    <w:div w:id="1792749464">
      <w:bodyDiv w:val="1"/>
      <w:marLeft w:val="0"/>
      <w:marRight w:val="0"/>
      <w:marTop w:val="0"/>
      <w:marBottom w:val="0"/>
      <w:divBdr>
        <w:top w:val="none" w:sz="0" w:space="0" w:color="auto"/>
        <w:left w:val="none" w:sz="0" w:space="0" w:color="auto"/>
        <w:bottom w:val="none" w:sz="0" w:space="0" w:color="auto"/>
        <w:right w:val="none" w:sz="0" w:space="0" w:color="auto"/>
      </w:divBdr>
    </w:div>
    <w:div w:id="1794982923">
      <w:bodyDiv w:val="1"/>
      <w:marLeft w:val="0"/>
      <w:marRight w:val="0"/>
      <w:marTop w:val="0"/>
      <w:marBottom w:val="0"/>
      <w:divBdr>
        <w:top w:val="none" w:sz="0" w:space="0" w:color="auto"/>
        <w:left w:val="none" w:sz="0" w:space="0" w:color="auto"/>
        <w:bottom w:val="none" w:sz="0" w:space="0" w:color="auto"/>
        <w:right w:val="none" w:sz="0" w:space="0" w:color="auto"/>
      </w:divBdr>
    </w:div>
    <w:div w:id="1807160207">
      <w:bodyDiv w:val="1"/>
      <w:marLeft w:val="0"/>
      <w:marRight w:val="0"/>
      <w:marTop w:val="0"/>
      <w:marBottom w:val="0"/>
      <w:divBdr>
        <w:top w:val="none" w:sz="0" w:space="0" w:color="auto"/>
        <w:left w:val="none" w:sz="0" w:space="0" w:color="auto"/>
        <w:bottom w:val="none" w:sz="0" w:space="0" w:color="auto"/>
        <w:right w:val="none" w:sz="0" w:space="0" w:color="auto"/>
      </w:divBdr>
    </w:div>
    <w:div w:id="1811706066">
      <w:bodyDiv w:val="1"/>
      <w:marLeft w:val="0"/>
      <w:marRight w:val="0"/>
      <w:marTop w:val="0"/>
      <w:marBottom w:val="0"/>
      <w:divBdr>
        <w:top w:val="none" w:sz="0" w:space="0" w:color="auto"/>
        <w:left w:val="none" w:sz="0" w:space="0" w:color="auto"/>
        <w:bottom w:val="none" w:sz="0" w:space="0" w:color="auto"/>
        <w:right w:val="none" w:sz="0" w:space="0" w:color="auto"/>
      </w:divBdr>
    </w:div>
    <w:div w:id="1815949243">
      <w:bodyDiv w:val="1"/>
      <w:marLeft w:val="0"/>
      <w:marRight w:val="0"/>
      <w:marTop w:val="0"/>
      <w:marBottom w:val="0"/>
      <w:divBdr>
        <w:top w:val="none" w:sz="0" w:space="0" w:color="auto"/>
        <w:left w:val="none" w:sz="0" w:space="0" w:color="auto"/>
        <w:bottom w:val="none" w:sz="0" w:space="0" w:color="auto"/>
        <w:right w:val="none" w:sz="0" w:space="0" w:color="auto"/>
      </w:divBdr>
    </w:div>
    <w:div w:id="1817068226">
      <w:bodyDiv w:val="1"/>
      <w:marLeft w:val="0"/>
      <w:marRight w:val="0"/>
      <w:marTop w:val="0"/>
      <w:marBottom w:val="0"/>
      <w:divBdr>
        <w:top w:val="none" w:sz="0" w:space="0" w:color="auto"/>
        <w:left w:val="none" w:sz="0" w:space="0" w:color="auto"/>
        <w:bottom w:val="none" w:sz="0" w:space="0" w:color="auto"/>
        <w:right w:val="none" w:sz="0" w:space="0" w:color="auto"/>
      </w:divBdr>
    </w:div>
    <w:div w:id="1822384292">
      <w:bodyDiv w:val="1"/>
      <w:marLeft w:val="0"/>
      <w:marRight w:val="0"/>
      <w:marTop w:val="0"/>
      <w:marBottom w:val="0"/>
      <w:divBdr>
        <w:top w:val="none" w:sz="0" w:space="0" w:color="auto"/>
        <w:left w:val="none" w:sz="0" w:space="0" w:color="auto"/>
        <w:bottom w:val="none" w:sz="0" w:space="0" w:color="auto"/>
        <w:right w:val="none" w:sz="0" w:space="0" w:color="auto"/>
      </w:divBdr>
    </w:div>
    <w:div w:id="1823158323">
      <w:bodyDiv w:val="1"/>
      <w:marLeft w:val="0"/>
      <w:marRight w:val="0"/>
      <w:marTop w:val="0"/>
      <w:marBottom w:val="0"/>
      <w:divBdr>
        <w:top w:val="none" w:sz="0" w:space="0" w:color="auto"/>
        <w:left w:val="none" w:sz="0" w:space="0" w:color="auto"/>
        <w:bottom w:val="none" w:sz="0" w:space="0" w:color="auto"/>
        <w:right w:val="none" w:sz="0" w:space="0" w:color="auto"/>
      </w:divBdr>
    </w:div>
    <w:div w:id="1824278074">
      <w:bodyDiv w:val="1"/>
      <w:marLeft w:val="0"/>
      <w:marRight w:val="0"/>
      <w:marTop w:val="0"/>
      <w:marBottom w:val="0"/>
      <w:divBdr>
        <w:top w:val="none" w:sz="0" w:space="0" w:color="auto"/>
        <w:left w:val="none" w:sz="0" w:space="0" w:color="auto"/>
        <w:bottom w:val="none" w:sz="0" w:space="0" w:color="auto"/>
        <w:right w:val="none" w:sz="0" w:space="0" w:color="auto"/>
      </w:divBdr>
    </w:div>
    <w:div w:id="1829245429">
      <w:bodyDiv w:val="1"/>
      <w:marLeft w:val="0"/>
      <w:marRight w:val="0"/>
      <w:marTop w:val="0"/>
      <w:marBottom w:val="0"/>
      <w:divBdr>
        <w:top w:val="none" w:sz="0" w:space="0" w:color="auto"/>
        <w:left w:val="none" w:sz="0" w:space="0" w:color="auto"/>
        <w:bottom w:val="none" w:sz="0" w:space="0" w:color="auto"/>
        <w:right w:val="none" w:sz="0" w:space="0" w:color="auto"/>
      </w:divBdr>
    </w:div>
    <w:div w:id="1830174624">
      <w:bodyDiv w:val="1"/>
      <w:marLeft w:val="0"/>
      <w:marRight w:val="0"/>
      <w:marTop w:val="0"/>
      <w:marBottom w:val="0"/>
      <w:divBdr>
        <w:top w:val="none" w:sz="0" w:space="0" w:color="auto"/>
        <w:left w:val="none" w:sz="0" w:space="0" w:color="auto"/>
        <w:bottom w:val="none" w:sz="0" w:space="0" w:color="auto"/>
        <w:right w:val="none" w:sz="0" w:space="0" w:color="auto"/>
      </w:divBdr>
    </w:div>
    <w:div w:id="1834030552">
      <w:bodyDiv w:val="1"/>
      <w:marLeft w:val="0"/>
      <w:marRight w:val="0"/>
      <w:marTop w:val="0"/>
      <w:marBottom w:val="0"/>
      <w:divBdr>
        <w:top w:val="none" w:sz="0" w:space="0" w:color="auto"/>
        <w:left w:val="none" w:sz="0" w:space="0" w:color="auto"/>
        <w:bottom w:val="none" w:sz="0" w:space="0" w:color="auto"/>
        <w:right w:val="none" w:sz="0" w:space="0" w:color="auto"/>
      </w:divBdr>
    </w:div>
    <w:div w:id="1836605225">
      <w:bodyDiv w:val="1"/>
      <w:marLeft w:val="0"/>
      <w:marRight w:val="0"/>
      <w:marTop w:val="0"/>
      <w:marBottom w:val="0"/>
      <w:divBdr>
        <w:top w:val="none" w:sz="0" w:space="0" w:color="auto"/>
        <w:left w:val="none" w:sz="0" w:space="0" w:color="auto"/>
        <w:bottom w:val="none" w:sz="0" w:space="0" w:color="auto"/>
        <w:right w:val="none" w:sz="0" w:space="0" w:color="auto"/>
      </w:divBdr>
    </w:div>
    <w:div w:id="1837500318">
      <w:bodyDiv w:val="1"/>
      <w:marLeft w:val="0"/>
      <w:marRight w:val="0"/>
      <w:marTop w:val="0"/>
      <w:marBottom w:val="0"/>
      <w:divBdr>
        <w:top w:val="none" w:sz="0" w:space="0" w:color="auto"/>
        <w:left w:val="none" w:sz="0" w:space="0" w:color="auto"/>
        <w:bottom w:val="none" w:sz="0" w:space="0" w:color="auto"/>
        <w:right w:val="none" w:sz="0" w:space="0" w:color="auto"/>
      </w:divBdr>
    </w:div>
    <w:div w:id="1839809791">
      <w:bodyDiv w:val="1"/>
      <w:marLeft w:val="0"/>
      <w:marRight w:val="0"/>
      <w:marTop w:val="0"/>
      <w:marBottom w:val="0"/>
      <w:divBdr>
        <w:top w:val="none" w:sz="0" w:space="0" w:color="auto"/>
        <w:left w:val="none" w:sz="0" w:space="0" w:color="auto"/>
        <w:bottom w:val="none" w:sz="0" w:space="0" w:color="auto"/>
        <w:right w:val="none" w:sz="0" w:space="0" w:color="auto"/>
      </w:divBdr>
    </w:div>
    <w:div w:id="1840459483">
      <w:bodyDiv w:val="1"/>
      <w:marLeft w:val="0"/>
      <w:marRight w:val="0"/>
      <w:marTop w:val="0"/>
      <w:marBottom w:val="0"/>
      <w:divBdr>
        <w:top w:val="none" w:sz="0" w:space="0" w:color="auto"/>
        <w:left w:val="none" w:sz="0" w:space="0" w:color="auto"/>
        <w:bottom w:val="none" w:sz="0" w:space="0" w:color="auto"/>
        <w:right w:val="none" w:sz="0" w:space="0" w:color="auto"/>
      </w:divBdr>
    </w:div>
    <w:div w:id="1855266567">
      <w:bodyDiv w:val="1"/>
      <w:marLeft w:val="0"/>
      <w:marRight w:val="0"/>
      <w:marTop w:val="0"/>
      <w:marBottom w:val="0"/>
      <w:divBdr>
        <w:top w:val="none" w:sz="0" w:space="0" w:color="auto"/>
        <w:left w:val="none" w:sz="0" w:space="0" w:color="auto"/>
        <w:bottom w:val="none" w:sz="0" w:space="0" w:color="auto"/>
        <w:right w:val="none" w:sz="0" w:space="0" w:color="auto"/>
      </w:divBdr>
    </w:div>
    <w:div w:id="1861966704">
      <w:bodyDiv w:val="1"/>
      <w:marLeft w:val="0"/>
      <w:marRight w:val="0"/>
      <w:marTop w:val="0"/>
      <w:marBottom w:val="0"/>
      <w:divBdr>
        <w:top w:val="none" w:sz="0" w:space="0" w:color="auto"/>
        <w:left w:val="none" w:sz="0" w:space="0" w:color="auto"/>
        <w:bottom w:val="none" w:sz="0" w:space="0" w:color="auto"/>
        <w:right w:val="none" w:sz="0" w:space="0" w:color="auto"/>
      </w:divBdr>
    </w:div>
    <w:div w:id="1864393507">
      <w:bodyDiv w:val="1"/>
      <w:marLeft w:val="0"/>
      <w:marRight w:val="0"/>
      <w:marTop w:val="0"/>
      <w:marBottom w:val="0"/>
      <w:divBdr>
        <w:top w:val="none" w:sz="0" w:space="0" w:color="auto"/>
        <w:left w:val="none" w:sz="0" w:space="0" w:color="auto"/>
        <w:bottom w:val="none" w:sz="0" w:space="0" w:color="auto"/>
        <w:right w:val="none" w:sz="0" w:space="0" w:color="auto"/>
      </w:divBdr>
    </w:div>
    <w:div w:id="1876192085">
      <w:bodyDiv w:val="1"/>
      <w:marLeft w:val="0"/>
      <w:marRight w:val="0"/>
      <w:marTop w:val="0"/>
      <w:marBottom w:val="0"/>
      <w:divBdr>
        <w:top w:val="none" w:sz="0" w:space="0" w:color="auto"/>
        <w:left w:val="none" w:sz="0" w:space="0" w:color="auto"/>
        <w:bottom w:val="none" w:sz="0" w:space="0" w:color="auto"/>
        <w:right w:val="none" w:sz="0" w:space="0" w:color="auto"/>
      </w:divBdr>
    </w:div>
    <w:div w:id="1876649097">
      <w:bodyDiv w:val="1"/>
      <w:marLeft w:val="0"/>
      <w:marRight w:val="0"/>
      <w:marTop w:val="0"/>
      <w:marBottom w:val="0"/>
      <w:divBdr>
        <w:top w:val="none" w:sz="0" w:space="0" w:color="auto"/>
        <w:left w:val="none" w:sz="0" w:space="0" w:color="auto"/>
        <w:bottom w:val="none" w:sz="0" w:space="0" w:color="auto"/>
        <w:right w:val="none" w:sz="0" w:space="0" w:color="auto"/>
      </w:divBdr>
    </w:div>
    <w:div w:id="1899129031">
      <w:bodyDiv w:val="1"/>
      <w:marLeft w:val="0"/>
      <w:marRight w:val="0"/>
      <w:marTop w:val="0"/>
      <w:marBottom w:val="0"/>
      <w:divBdr>
        <w:top w:val="none" w:sz="0" w:space="0" w:color="auto"/>
        <w:left w:val="none" w:sz="0" w:space="0" w:color="auto"/>
        <w:bottom w:val="none" w:sz="0" w:space="0" w:color="auto"/>
        <w:right w:val="none" w:sz="0" w:space="0" w:color="auto"/>
      </w:divBdr>
    </w:div>
    <w:div w:id="1903440376">
      <w:bodyDiv w:val="1"/>
      <w:marLeft w:val="0"/>
      <w:marRight w:val="0"/>
      <w:marTop w:val="0"/>
      <w:marBottom w:val="0"/>
      <w:divBdr>
        <w:top w:val="none" w:sz="0" w:space="0" w:color="auto"/>
        <w:left w:val="none" w:sz="0" w:space="0" w:color="auto"/>
        <w:bottom w:val="none" w:sz="0" w:space="0" w:color="auto"/>
        <w:right w:val="none" w:sz="0" w:space="0" w:color="auto"/>
      </w:divBdr>
    </w:div>
    <w:div w:id="1905411316">
      <w:bodyDiv w:val="1"/>
      <w:marLeft w:val="0"/>
      <w:marRight w:val="0"/>
      <w:marTop w:val="0"/>
      <w:marBottom w:val="0"/>
      <w:divBdr>
        <w:top w:val="none" w:sz="0" w:space="0" w:color="auto"/>
        <w:left w:val="none" w:sz="0" w:space="0" w:color="auto"/>
        <w:bottom w:val="none" w:sz="0" w:space="0" w:color="auto"/>
        <w:right w:val="none" w:sz="0" w:space="0" w:color="auto"/>
      </w:divBdr>
    </w:div>
    <w:div w:id="1919557825">
      <w:bodyDiv w:val="1"/>
      <w:marLeft w:val="0"/>
      <w:marRight w:val="0"/>
      <w:marTop w:val="0"/>
      <w:marBottom w:val="0"/>
      <w:divBdr>
        <w:top w:val="none" w:sz="0" w:space="0" w:color="auto"/>
        <w:left w:val="none" w:sz="0" w:space="0" w:color="auto"/>
        <w:bottom w:val="none" w:sz="0" w:space="0" w:color="auto"/>
        <w:right w:val="none" w:sz="0" w:space="0" w:color="auto"/>
      </w:divBdr>
    </w:div>
    <w:div w:id="1920210422">
      <w:bodyDiv w:val="1"/>
      <w:marLeft w:val="0"/>
      <w:marRight w:val="0"/>
      <w:marTop w:val="0"/>
      <w:marBottom w:val="0"/>
      <w:divBdr>
        <w:top w:val="none" w:sz="0" w:space="0" w:color="auto"/>
        <w:left w:val="none" w:sz="0" w:space="0" w:color="auto"/>
        <w:bottom w:val="none" w:sz="0" w:space="0" w:color="auto"/>
        <w:right w:val="none" w:sz="0" w:space="0" w:color="auto"/>
      </w:divBdr>
    </w:div>
    <w:div w:id="1940142871">
      <w:bodyDiv w:val="1"/>
      <w:marLeft w:val="0"/>
      <w:marRight w:val="0"/>
      <w:marTop w:val="0"/>
      <w:marBottom w:val="0"/>
      <w:divBdr>
        <w:top w:val="none" w:sz="0" w:space="0" w:color="auto"/>
        <w:left w:val="none" w:sz="0" w:space="0" w:color="auto"/>
        <w:bottom w:val="none" w:sz="0" w:space="0" w:color="auto"/>
        <w:right w:val="none" w:sz="0" w:space="0" w:color="auto"/>
      </w:divBdr>
    </w:div>
    <w:div w:id="1942297290">
      <w:bodyDiv w:val="1"/>
      <w:marLeft w:val="0"/>
      <w:marRight w:val="0"/>
      <w:marTop w:val="0"/>
      <w:marBottom w:val="0"/>
      <w:divBdr>
        <w:top w:val="none" w:sz="0" w:space="0" w:color="auto"/>
        <w:left w:val="none" w:sz="0" w:space="0" w:color="auto"/>
        <w:bottom w:val="none" w:sz="0" w:space="0" w:color="auto"/>
        <w:right w:val="none" w:sz="0" w:space="0" w:color="auto"/>
      </w:divBdr>
    </w:div>
    <w:div w:id="1949972144">
      <w:bodyDiv w:val="1"/>
      <w:marLeft w:val="0"/>
      <w:marRight w:val="0"/>
      <w:marTop w:val="0"/>
      <w:marBottom w:val="0"/>
      <w:divBdr>
        <w:top w:val="none" w:sz="0" w:space="0" w:color="auto"/>
        <w:left w:val="none" w:sz="0" w:space="0" w:color="auto"/>
        <w:bottom w:val="none" w:sz="0" w:space="0" w:color="auto"/>
        <w:right w:val="none" w:sz="0" w:space="0" w:color="auto"/>
      </w:divBdr>
    </w:div>
    <w:div w:id="1950968879">
      <w:bodyDiv w:val="1"/>
      <w:marLeft w:val="0"/>
      <w:marRight w:val="0"/>
      <w:marTop w:val="0"/>
      <w:marBottom w:val="0"/>
      <w:divBdr>
        <w:top w:val="none" w:sz="0" w:space="0" w:color="auto"/>
        <w:left w:val="none" w:sz="0" w:space="0" w:color="auto"/>
        <w:bottom w:val="none" w:sz="0" w:space="0" w:color="auto"/>
        <w:right w:val="none" w:sz="0" w:space="0" w:color="auto"/>
      </w:divBdr>
    </w:div>
    <w:div w:id="1956717112">
      <w:bodyDiv w:val="1"/>
      <w:marLeft w:val="0"/>
      <w:marRight w:val="0"/>
      <w:marTop w:val="0"/>
      <w:marBottom w:val="0"/>
      <w:divBdr>
        <w:top w:val="none" w:sz="0" w:space="0" w:color="auto"/>
        <w:left w:val="none" w:sz="0" w:space="0" w:color="auto"/>
        <w:bottom w:val="none" w:sz="0" w:space="0" w:color="auto"/>
        <w:right w:val="none" w:sz="0" w:space="0" w:color="auto"/>
      </w:divBdr>
    </w:div>
    <w:div w:id="1963728301">
      <w:bodyDiv w:val="1"/>
      <w:marLeft w:val="0"/>
      <w:marRight w:val="0"/>
      <w:marTop w:val="0"/>
      <w:marBottom w:val="0"/>
      <w:divBdr>
        <w:top w:val="none" w:sz="0" w:space="0" w:color="auto"/>
        <w:left w:val="none" w:sz="0" w:space="0" w:color="auto"/>
        <w:bottom w:val="none" w:sz="0" w:space="0" w:color="auto"/>
        <w:right w:val="none" w:sz="0" w:space="0" w:color="auto"/>
      </w:divBdr>
    </w:div>
    <w:div w:id="1969892228">
      <w:bodyDiv w:val="1"/>
      <w:marLeft w:val="0"/>
      <w:marRight w:val="0"/>
      <w:marTop w:val="0"/>
      <w:marBottom w:val="0"/>
      <w:divBdr>
        <w:top w:val="none" w:sz="0" w:space="0" w:color="auto"/>
        <w:left w:val="none" w:sz="0" w:space="0" w:color="auto"/>
        <w:bottom w:val="none" w:sz="0" w:space="0" w:color="auto"/>
        <w:right w:val="none" w:sz="0" w:space="0" w:color="auto"/>
      </w:divBdr>
    </w:div>
    <w:div w:id="1978755135">
      <w:bodyDiv w:val="1"/>
      <w:marLeft w:val="0"/>
      <w:marRight w:val="0"/>
      <w:marTop w:val="0"/>
      <w:marBottom w:val="0"/>
      <w:divBdr>
        <w:top w:val="none" w:sz="0" w:space="0" w:color="auto"/>
        <w:left w:val="none" w:sz="0" w:space="0" w:color="auto"/>
        <w:bottom w:val="none" w:sz="0" w:space="0" w:color="auto"/>
        <w:right w:val="none" w:sz="0" w:space="0" w:color="auto"/>
      </w:divBdr>
    </w:div>
    <w:div w:id="1984768229">
      <w:bodyDiv w:val="1"/>
      <w:marLeft w:val="0"/>
      <w:marRight w:val="0"/>
      <w:marTop w:val="0"/>
      <w:marBottom w:val="0"/>
      <w:divBdr>
        <w:top w:val="none" w:sz="0" w:space="0" w:color="auto"/>
        <w:left w:val="none" w:sz="0" w:space="0" w:color="auto"/>
        <w:bottom w:val="none" w:sz="0" w:space="0" w:color="auto"/>
        <w:right w:val="none" w:sz="0" w:space="0" w:color="auto"/>
      </w:divBdr>
    </w:div>
    <w:div w:id="2000695571">
      <w:bodyDiv w:val="1"/>
      <w:marLeft w:val="0"/>
      <w:marRight w:val="0"/>
      <w:marTop w:val="0"/>
      <w:marBottom w:val="0"/>
      <w:divBdr>
        <w:top w:val="none" w:sz="0" w:space="0" w:color="auto"/>
        <w:left w:val="none" w:sz="0" w:space="0" w:color="auto"/>
        <w:bottom w:val="none" w:sz="0" w:space="0" w:color="auto"/>
        <w:right w:val="none" w:sz="0" w:space="0" w:color="auto"/>
      </w:divBdr>
    </w:div>
    <w:div w:id="2003120655">
      <w:bodyDiv w:val="1"/>
      <w:marLeft w:val="0"/>
      <w:marRight w:val="0"/>
      <w:marTop w:val="0"/>
      <w:marBottom w:val="0"/>
      <w:divBdr>
        <w:top w:val="none" w:sz="0" w:space="0" w:color="auto"/>
        <w:left w:val="none" w:sz="0" w:space="0" w:color="auto"/>
        <w:bottom w:val="none" w:sz="0" w:space="0" w:color="auto"/>
        <w:right w:val="none" w:sz="0" w:space="0" w:color="auto"/>
      </w:divBdr>
    </w:div>
    <w:div w:id="2012483745">
      <w:bodyDiv w:val="1"/>
      <w:marLeft w:val="0"/>
      <w:marRight w:val="0"/>
      <w:marTop w:val="0"/>
      <w:marBottom w:val="0"/>
      <w:divBdr>
        <w:top w:val="none" w:sz="0" w:space="0" w:color="auto"/>
        <w:left w:val="none" w:sz="0" w:space="0" w:color="auto"/>
        <w:bottom w:val="none" w:sz="0" w:space="0" w:color="auto"/>
        <w:right w:val="none" w:sz="0" w:space="0" w:color="auto"/>
      </w:divBdr>
    </w:div>
    <w:div w:id="2029481363">
      <w:bodyDiv w:val="1"/>
      <w:marLeft w:val="0"/>
      <w:marRight w:val="0"/>
      <w:marTop w:val="0"/>
      <w:marBottom w:val="0"/>
      <w:divBdr>
        <w:top w:val="none" w:sz="0" w:space="0" w:color="auto"/>
        <w:left w:val="none" w:sz="0" w:space="0" w:color="auto"/>
        <w:bottom w:val="none" w:sz="0" w:space="0" w:color="auto"/>
        <w:right w:val="none" w:sz="0" w:space="0" w:color="auto"/>
      </w:divBdr>
    </w:div>
    <w:div w:id="2037802397">
      <w:bodyDiv w:val="1"/>
      <w:marLeft w:val="0"/>
      <w:marRight w:val="0"/>
      <w:marTop w:val="0"/>
      <w:marBottom w:val="0"/>
      <w:divBdr>
        <w:top w:val="none" w:sz="0" w:space="0" w:color="auto"/>
        <w:left w:val="none" w:sz="0" w:space="0" w:color="auto"/>
        <w:bottom w:val="none" w:sz="0" w:space="0" w:color="auto"/>
        <w:right w:val="none" w:sz="0" w:space="0" w:color="auto"/>
      </w:divBdr>
    </w:div>
    <w:div w:id="2041317058">
      <w:bodyDiv w:val="1"/>
      <w:marLeft w:val="0"/>
      <w:marRight w:val="0"/>
      <w:marTop w:val="0"/>
      <w:marBottom w:val="0"/>
      <w:divBdr>
        <w:top w:val="none" w:sz="0" w:space="0" w:color="auto"/>
        <w:left w:val="none" w:sz="0" w:space="0" w:color="auto"/>
        <w:bottom w:val="none" w:sz="0" w:space="0" w:color="auto"/>
        <w:right w:val="none" w:sz="0" w:space="0" w:color="auto"/>
      </w:divBdr>
    </w:div>
    <w:div w:id="2042978014">
      <w:bodyDiv w:val="1"/>
      <w:marLeft w:val="0"/>
      <w:marRight w:val="0"/>
      <w:marTop w:val="0"/>
      <w:marBottom w:val="0"/>
      <w:divBdr>
        <w:top w:val="none" w:sz="0" w:space="0" w:color="auto"/>
        <w:left w:val="none" w:sz="0" w:space="0" w:color="auto"/>
        <w:bottom w:val="none" w:sz="0" w:space="0" w:color="auto"/>
        <w:right w:val="none" w:sz="0" w:space="0" w:color="auto"/>
      </w:divBdr>
    </w:div>
    <w:div w:id="2046902023">
      <w:bodyDiv w:val="1"/>
      <w:marLeft w:val="0"/>
      <w:marRight w:val="0"/>
      <w:marTop w:val="0"/>
      <w:marBottom w:val="0"/>
      <w:divBdr>
        <w:top w:val="none" w:sz="0" w:space="0" w:color="auto"/>
        <w:left w:val="none" w:sz="0" w:space="0" w:color="auto"/>
        <w:bottom w:val="none" w:sz="0" w:space="0" w:color="auto"/>
        <w:right w:val="none" w:sz="0" w:space="0" w:color="auto"/>
      </w:divBdr>
    </w:div>
    <w:div w:id="2047869407">
      <w:bodyDiv w:val="1"/>
      <w:marLeft w:val="0"/>
      <w:marRight w:val="0"/>
      <w:marTop w:val="0"/>
      <w:marBottom w:val="0"/>
      <w:divBdr>
        <w:top w:val="none" w:sz="0" w:space="0" w:color="auto"/>
        <w:left w:val="none" w:sz="0" w:space="0" w:color="auto"/>
        <w:bottom w:val="none" w:sz="0" w:space="0" w:color="auto"/>
        <w:right w:val="none" w:sz="0" w:space="0" w:color="auto"/>
      </w:divBdr>
    </w:div>
    <w:div w:id="2051681322">
      <w:bodyDiv w:val="1"/>
      <w:marLeft w:val="0"/>
      <w:marRight w:val="0"/>
      <w:marTop w:val="0"/>
      <w:marBottom w:val="0"/>
      <w:divBdr>
        <w:top w:val="none" w:sz="0" w:space="0" w:color="auto"/>
        <w:left w:val="none" w:sz="0" w:space="0" w:color="auto"/>
        <w:bottom w:val="none" w:sz="0" w:space="0" w:color="auto"/>
        <w:right w:val="none" w:sz="0" w:space="0" w:color="auto"/>
      </w:divBdr>
    </w:div>
    <w:div w:id="2057661542">
      <w:bodyDiv w:val="1"/>
      <w:marLeft w:val="0"/>
      <w:marRight w:val="0"/>
      <w:marTop w:val="0"/>
      <w:marBottom w:val="0"/>
      <w:divBdr>
        <w:top w:val="none" w:sz="0" w:space="0" w:color="auto"/>
        <w:left w:val="none" w:sz="0" w:space="0" w:color="auto"/>
        <w:bottom w:val="none" w:sz="0" w:space="0" w:color="auto"/>
        <w:right w:val="none" w:sz="0" w:space="0" w:color="auto"/>
      </w:divBdr>
    </w:div>
    <w:div w:id="2062051393">
      <w:bodyDiv w:val="1"/>
      <w:marLeft w:val="0"/>
      <w:marRight w:val="0"/>
      <w:marTop w:val="0"/>
      <w:marBottom w:val="0"/>
      <w:divBdr>
        <w:top w:val="none" w:sz="0" w:space="0" w:color="auto"/>
        <w:left w:val="none" w:sz="0" w:space="0" w:color="auto"/>
        <w:bottom w:val="none" w:sz="0" w:space="0" w:color="auto"/>
        <w:right w:val="none" w:sz="0" w:space="0" w:color="auto"/>
      </w:divBdr>
    </w:div>
    <w:div w:id="2064063335">
      <w:bodyDiv w:val="1"/>
      <w:marLeft w:val="0"/>
      <w:marRight w:val="0"/>
      <w:marTop w:val="0"/>
      <w:marBottom w:val="0"/>
      <w:divBdr>
        <w:top w:val="none" w:sz="0" w:space="0" w:color="auto"/>
        <w:left w:val="none" w:sz="0" w:space="0" w:color="auto"/>
        <w:bottom w:val="none" w:sz="0" w:space="0" w:color="auto"/>
        <w:right w:val="none" w:sz="0" w:space="0" w:color="auto"/>
      </w:divBdr>
    </w:div>
    <w:div w:id="2066678917">
      <w:bodyDiv w:val="1"/>
      <w:marLeft w:val="0"/>
      <w:marRight w:val="0"/>
      <w:marTop w:val="0"/>
      <w:marBottom w:val="0"/>
      <w:divBdr>
        <w:top w:val="none" w:sz="0" w:space="0" w:color="auto"/>
        <w:left w:val="none" w:sz="0" w:space="0" w:color="auto"/>
        <w:bottom w:val="none" w:sz="0" w:space="0" w:color="auto"/>
        <w:right w:val="none" w:sz="0" w:space="0" w:color="auto"/>
      </w:divBdr>
    </w:div>
    <w:div w:id="2075006468">
      <w:bodyDiv w:val="1"/>
      <w:marLeft w:val="0"/>
      <w:marRight w:val="0"/>
      <w:marTop w:val="0"/>
      <w:marBottom w:val="0"/>
      <w:divBdr>
        <w:top w:val="none" w:sz="0" w:space="0" w:color="auto"/>
        <w:left w:val="none" w:sz="0" w:space="0" w:color="auto"/>
        <w:bottom w:val="none" w:sz="0" w:space="0" w:color="auto"/>
        <w:right w:val="none" w:sz="0" w:space="0" w:color="auto"/>
      </w:divBdr>
    </w:div>
    <w:div w:id="2078747360">
      <w:bodyDiv w:val="1"/>
      <w:marLeft w:val="0"/>
      <w:marRight w:val="0"/>
      <w:marTop w:val="0"/>
      <w:marBottom w:val="0"/>
      <w:divBdr>
        <w:top w:val="none" w:sz="0" w:space="0" w:color="auto"/>
        <w:left w:val="none" w:sz="0" w:space="0" w:color="auto"/>
        <w:bottom w:val="none" w:sz="0" w:space="0" w:color="auto"/>
        <w:right w:val="none" w:sz="0" w:space="0" w:color="auto"/>
      </w:divBdr>
    </w:div>
    <w:div w:id="2084331272">
      <w:bodyDiv w:val="1"/>
      <w:marLeft w:val="0"/>
      <w:marRight w:val="0"/>
      <w:marTop w:val="0"/>
      <w:marBottom w:val="0"/>
      <w:divBdr>
        <w:top w:val="none" w:sz="0" w:space="0" w:color="auto"/>
        <w:left w:val="none" w:sz="0" w:space="0" w:color="auto"/>
        <w:bottom w:val="none" w:sz="0" w:space="0" w:color="auto"/>
        <w:right w:val="none" w:sz="0" w:space="0" w:color="auto"/>
      </w:divBdr>
    </w:div>
    <w:div w:id="2091458769">
      <w:bodyDiv w:val="1"/>
      <w:marLeft w:val="0"/>
      <w:marRight w:val="0"/>
      <w:marTop w:val="0"/>
      <w:marBottom w:val="0"/>
      <w:divBdr>
        <w:top w:val="none" w:sz="0" w:space="0" w:color="auto"/>
        <w:left w:val="none" w:sz="0" w:space="0" w:color="auto"/>
        <w:bottom w:val="none" w:sz="0" w:space="0" w:color="auto"/>
        <w:right w:val="none" w:sz="0" w:space="0" w:color="auto"/>
      </w:divBdr>
    </w:div>
    <w:div w:id="2096435417">
      <w:bodyDiv w:val="1"/>
      <w:marLeft w:val="0"/>
      <w:marRight w:val="0"/>
      <w:marTop w:val="0"/>
      <w:marBottom w:val="0"/>
      <w:divBdr>
        <w:top w:val="none" w:sz="0" w:space="0" w:color="auto"/>
        <w:left w:val="none" w:sz="0" w:space="0" w:color="auto"/>
        <w:bottom w:val="none" w:sz="0" w:space="0" w:color="auto"/>
        <w:right w:val="none" w:sz="0" w:space="0" w:color="auto"/>
      </w:divBdr>
    </w:div>
    <w:div w:id="2113939042">
      <w:bodyDiv w:val="1"/>
      <w:marLeft w:val="0"/>
      <w:marRight w:val="0"/>
      <w:marTop w:val="0"/>
      <w:marBottom w:val="0"/>
      <w:divBdr>
        <w:top w:val="none" w:sz="0" w:space="0" w:color="auto"/>
        <w:left w:val="none" w:sz="0" w:space="0" w:color="auto"/>
        <w:bottom w:val="none" w:sz="0" w:space="0" w:color="auto"/>
        <w:right w:val="none" w:sz="0" w:space="0" w:color="auto"/>
      </w:divBdr>
      <w:divsChild>
        <w:div w:id="541602718">
          <w:marLeft w:val="0"/>
          <w:marRight w:val="0"/>
          <w:marTop w:val="0"/>
          <w:marBottom w:val="0"/>
          <w:divBdr>
            <w:top w:val="none" w:sz="0" w:space="0" w:color="auto"/>
            <w:left w:val="none" w:sz="0" w:space="0" w:color="auto"/>
            <w:bottom w:val="none" w:sz="0" w:space="0" w:color="auto"/>
            <w:right w:val="none" w:sz="0" w:space="0" w:color="auto"/>
          </w:divBdr>
          <w:divsChild>
            <w:div w:id="1280406814">
              <w:marLeft w:val="750"/>
              <w:marRight w:val="0"/>
              <w:marTop w:val="0"/>
              <w:marBottom w:val="0"/>
              <w:divBdr>
                <w:top w:val="none" w:sz="0" w:space="0" w:color="auto"/>
                <w:left w:val="none" w:sz="0" w:space="0" w:color="auto"/>
                <w:bottom w:val="none" w:sz="0" w:space="0" w:color="auto"/>
                <w:right w:val="none" w:sz="0" w:space="0" w:color="auto"/>
              </w:divBdr>
              <w:divsChild>
                <w:div w:id="2019887613">
                  <w:marLeft w:val="0"/>
                  <w:marRight w:val="0"/>
                  <w:marTop w:val="0"/>
                  <w:marBottom w:val="0"/>
                  <w:divBdr>
                    <w:top w:val="none" w:sz="0" w:space="0" w:color="auto"/>
                    <w:left w:val="none" w:sz="0" w:space="0" w:color="auto"/>
                    <w:bottom w:val="none" w:sz="0" w:space="0" w:color="auto"/>
                    <w:right w:val="none" w:sz="0" w:space="0" w:color="auto"/>
                  </w:divBdr>
                  <w:divsChild>
                    <w:div w:id="244455525">
                      <w:marLeft w:val="0"/>
                      <w:marRight w:val="0"/>
                      <w:marTop w:val="0"/>
                      <w:marBottom w:val="0"/>
                      <w:divBdr>
                        <w:top w:val="none" w:sz="0" w:space="0" w:color="auto"/>
                        <w:left w:val="none" w:sz="0" w:space="0" w:color="auto"/>
                        <w:bottom w:val="none" w:sz="0" w:space="0" w:color="auto"/>
                        <w:right w:val="none" w:sz="0" w:space="0" w:color="auto"/>
                      </w:divBdr>
                      <w:divsChild>
                        <w:div w:id="1568489176">
                          <w:marLeft w:val="0"/>
                          <w:marRight w:val="0"/>
                          <w:marTop w:val="0"/>
                          <w:marBottom w:val="0"/>
                          <w:divBdr>
                            <w:top w:val="none" w:sz="0" w:space="0" w:color="auto"/>
                            <w:left w:val="none" w:sz="0" w:space="0" w:color="auto"/>
                            <w:bottom w:val="none" w:sz="0" w:space="0" w:color="auto"/>
                            <w:right w:val="none" w:sz="0" w:space="0" w:color="auto"/>
                          </w:divBdr>
                          <w:divsChild>
                            <w:div w:id="226578940">
                              <w:marLeft w:val="0"/>
                              <w:marRight w:val="0"/>
                              <w:marTop w:val="0"/>
                              <w:marBottom w:val="0"/>
                              <w:divBdr>
                                <w:top w:val="none" w:sz="0" w:space="0" w:color="auto"/>
                                <w:left w:val="none" w:sz="0" w:space="0" w:color="auto"/>
                                <w:bottom w:val="none" w:sz="0" w:space="0" w:color="auto"/>
                                <w:right w:val="none" w:sz="0" w:space="0" w:color="auto"/>
                              </w:divBdr>
                              <w:divsChild>
                                <w:div w:id="1354769050">
                                  <w:marLeft w:val="0"/>
                                  <w:marRight w:val="0"/>
                                  <w:marTop w:val="0"/>
                                  <w:marBottom w:val="0"/>
                                  <w:divBdr>
                                    <w:top w:val="none" w:sz="0" w:space="0" w:color="auto"/>
                                    <w:left w:val="none" w:sz="0" w:space="0" w:color="auto"/>
                                    <w:bottom w:val="none" w:sz="0" w:space="0" w:color="auto"/>
                                    <w:right w:val="none" w:sz="0" w:space="0" w:color="auto"/>
                                  </w:divBdr>
                                  <w:divsChild>
                                    <w:div w:id="1352489492">
                                      <w:marLeft w:val="0"/>
                                      <w:marRight w:val="0"/>
                                      <w:marTop w:val="0"/>
                                      <w:marBottom w:val="0"/>
                                      <w:divBdr>
                                        <w:top w:val="none" w:sz="0" w:space="0" w:color="auto"/>
                                        <w:left w:val="none" w:sz="0" w:space="0" w:color="auto"/>
                                        <w:bottom w:val="none" w:sz="0" w:space="0" w:color="auto"/>
                                        <w:right w:val="none" w:sz="0" w:space="0" w:color="auto"/>
                                      </w:divBdr>
                                      <w:divsChild>
                                        <w:div w:id="1887448303">
                                          <w:marLeft w:val="0"/>
                                          <w:marRight w:val="0"/>
                                          <w:marTop w:val="0"/>
                                          <w:marBottom w:val="0"/>
                                          <w:divBdr>
                                            <w:top w:val="none" w:sz="0" w:space="0" w:color="auto"/>
                                            <w:left w:val="none" w:sz="0" w:space="0" w:color="auto"/>
                                            <w:bottom w:val="none" w:sz="0" w:space="0" w:color="auto"/>
                                            <w:right w:val="none" w:sz="0" w:space="0" w:color="auto"/>
                                          </w:divBdr>
                                          <w:divsChild>
                                            <w:div w:id="1825126557">
                                              <w:marLeft w:val="0"/>
                                              <w:marRight w:val="0"/>
                                              <w:marTop w:val="0"/>
                                              <w:marBottom w:val="0"/>
                                              <w:divBdr>
                                                <w:top w:val="none" w:sz="0" w:space="0" w:color="auto"/>
                                                <w:left w:val="none" w:sz="0" w:space="0" w:color="auto"/>
                                                <w:bottom w:val="none" w:sz="0" w:space="0" w:color="auto"/>
                                                <w:right w:val="none" w:sz="0" w:space="0" w:color="auto"/>
                                              </w:divBdr>
                                              <w:divsChild>
                                                <w:div w:id="1416510167">
                                                  <w:marLeft w:val="0"/>
                                                  <w:marRight w:val="0"/>
                                                  <w:marTop w:val="0"/>
                                                  <w:marBottom w:val="0"/>
                                                  <w:divBdr>
                                                    <w:top w:val="none" w:sz="0" w:space="0" w:color="auto"/>
                                                    <w:left w:val="none" w:sz="0" w:space="0" w:color="auto"/>
                                                    <w:bottom w:val="none" w:sz="0" w:space="0" w:color="auto"/>
                                                    <w:right w:val="none" w:sz="0" w:space="0" w:color="auto"/>
                                                  </w:divBdr>
                                                  <w:divsChild>
                                                    <w:div w:id="19828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054161">
          <w:marLeft w:val="0"/>
          <w:marRight w:val="0"/>
          <w:marTop w:val="0"/>
          <w:marBottom w:val="0"/>
          <w:divBdr>
            <w:top w:val="none" w:sz="0" w:space="0" w:color="auto"/>
            <w:left w:val="none" w:sz="0" w:space="0" w:color="auto"/>
            <w:bottom w:val="none" w:sz="0" w:space="0" w:color="auto"/>
            <w:right w:val="none" w:sz="0" w:space="0" w:color="auto"/>
          </w:divBdr>
          <w:divsChild>
            <w:div w:id="744568079">
              <w:marLeft w:val="750"/>
              <w:marRight w:val="0"/>
              <w:marTop w:val="0"/>
              <w:marBottom w:val="0"/>
              <w:divBdr>
                <w:top w:val="none" w:sz="0" w:space="0" w:color="auto"/>
                <w:left w:val="none" w:sz="0" w:space="0" w:color="auto"/>
                <w:bottom w:val="none" w:sz="0" w:space="0" w:color="auto"/>
                <w:right w:val="none" w:sz="0" w:space="0" w:color="auto"/>
              </w:divBdr>
              <w:divsChild>
                <w:div w:id="1562641419">
                  <w:marLeft w:val="0"/>
                  <w:marRight w:val="0"/>
                  <w:marTop w:val="0"/>
                  <w:marBottom w:val="0"/>
                  <w:divBdr>
                    <w:top w:val="none" w:sz="0" w:space="0" w:color="auto"/>
                    <w:left w:val="none" w:sz="0" w:space="0" w:color="auto"/>
                    <w:bottom w:val="none" w:sz="0" w:space="0" w:color="auto"/>
                    <w:right w:val="none" w:sz="0" w:space="0" w:color="auto"/>
                  </w:divBdr>
                  <w:divsChild>
                    <w:div w:id="1553228926">
                      <w:marLeft w:val="0"/>
                      <w:marRight w:val="0"/>
                      <w:marTop w:val="0"/>
                      <w:marBottom w:val="0"/>
                      <w:divBdr>
                        <w:top w:val="none" w:sz="0" w:space="0" w:color="auto"/>
                        <w:left w:val="none" w:sz="0" w:space="0" w:color="auto"/>
                        <w:bottom w:val="none" w:sz="0" w:space="0" w:color="auto"/>
                        <w:right w:val="none" w:sz="0" w:space="0" w:color="auto"/>
                      </w:divBdr>
                      <w:divsChild>
                        <w:div w:id="588848292">
                          <w:marLeft w:val="0"/>
                          <w:marRight w:val="0"/>
                          <w:marTop w:val="0"/>
                          <w:marBottom w:val="0"/>
                          <w:divBdr>
                            <w:top w:val="none" w:sz="0" w:space="0" w:color="auto"/>
                            <w:left w:val="none" w:sz="0" w:space="0" w:color="auto"/>
                            <w:bottom w:val="none" w:sz="0" w:space="0" w:color="auto"/>
                            <w:right w:val="none" w:sz="0" w:space="0" w:color="auto"/>
                          </w:divBdr>
                          <w:divsChild>
                            <w:div w:id="387726204">
                              <w:marLeft w:val="0"/>
                              <w:marRight w:val="0"/>
                              <w:marTop w:val="0"/>
                              <w:marBottom w:val="0"/>
                              <w:divBdr>
                                <w:top w:val="none" w:sz="0" w:space="0" w:color="auto"/>
                                <w:left w:val="none" w:sz="0" w:space="0" w:color="auto"/>
                                <w:bottom w:val="none" w:sz="0" w:space="0" w:color="auto"/>
                                <w:right w:val="none" w:sz="0" w:space="0" w:color="auto"/>
                              </w:divBdr>
                              <w:divsChild>
                                <w:div w:id="711268871">
                                  <w:marLeft w:val="0"/>
                                  <w:marRight w:val="0"/>
                                  <w:marTop w:val="0"/>
                                  <w:marBottom w:val="0"/>
                                  <w:divBdr>
                                    <w:top w:val="none" w:sz="0" w:space="0" w:color="auto"/>
                                    <w:left w:val="none" w:sz="0" w:space="0" w:color="auto"/>
                                    <w:bottom w:val="none" w:sz="0" w:space="0" w:color="auto"/>
                                    <w:right w:val="none" w:sz="0" w:space="0" w:color="auto"/>
                                  </w:divBdr>
                                  <w:divsChild>
                                    <w:div w:id="1593271998">
                                      <w:marLeft w:val="0"/>
                                      <w:marRight w:val="0"/>
                                      <w:marTop w:val="0"/>
                                      <w:marBottom w:val="0"/>
                                      <w:divBdr>
                                        <w:top w:val="none" w:sz="0" w:space="0" w:color="auto"/>
                                        <w:left w:val="none" w:sz="0" w:space="0" w:color="auto"/>
                                        <w:bottom w:val="none" w:sz="0" w:space="0" w:color="auto"/>
                                        <w:right w:val="none" w:sz="0" w:space="0" w:color="auto"/>
                                      </w:divBdr>
                                      <w:divsChild>
                                        <w:div w:id="8683184">
                                          <w:marLeft w:val="0"/>
                                          <w:marRight w:val="0"/>
                                          <w:marTop w:val="0"/>
                                          <w:marBottom w:val="0"/>
                                          <w:divBdr>
                                            <w:top w:val="none" w:sz="0" w:space="0" w:color="auto"/>
                                            <w:left w:val="none" w:sz="0" w:space="0" w:color="auto"/>
                                            <w:bottom w:val="none" w:sz="0" w:space="0" w:color="auto"/>
                                            <w:right w:val="none" w:sz="0" w:space="0" w:color="auto"/>
                                          </w:divBdr>
                                          <w:divsChild>
                                            <w:div w:id="1080298433">
                                              <w:marLeft w:val="0"/>
                                              <w:marRight w:val="0"/>
                                              <w:marTop w:val="0"/>
                                              <w:marBottom w:val="0"/>
                                              <w:divBdr>
                                                <w:top w:val="none" w:sz="0" w:space="0" w:color="auto"/>
                                                <w:left w:val="none" w:sz="0" w:space="0" w:color="auto"/>
                                                <w:bottom w:val="none" w:sz="0" w:space="0" w:color="auto"/>
                                                <w:right w:val="none" w:sz="0" w:space="0" w:color="auto"/>
                                              </w:divBdr>
                                              <w:divsChild>
                                                <w:div w:id="569777773">
                                                  <w:marLeft w:val="0"/>
                                                  <w:marRight w:val="0"/>
                                                  <w:marTop w:val="0"/>
                                                  <w:marBottom w:val="0"/>
                                                  <w:divBdr>
                                                    <w:top w:val="none" w:sz="0" w:space="0" w:color="auto"/>
                                                    <w:left w:val="none" w:sz="0" w:space="0" w:color="auto"/>
                                                    <w:bottom w:val="none" w:sz="0" w:space="0" w:color="auto"/>
                                                    <w:right w:val="none" w:sz="0" w:space="0" w:color="auto"/>
                                                  </w:divBdr>
                                                  <w:divsChild>
                                                    <w:div w:id="119873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6097896">
      <w:bodyDiv w:val="1"/>
      <w:marLeft w:val="0"/>
      <w:marRight w:val="0"/>
      <w:marTop w:val="0"/>
      <w:marBottom w:val="0"/>
      <w:divBdr>
        <w:top w:val="none" w:sz="0" w:space="0" w:color="auto"/>
        <w:left w:val="none" w:sz="0" w:space="0" w:color="auto"/>
        <w:bottom w:val="none" w:sz="0" w:space="0" w:color="auto"/>
        <w:right w:val="none" w:sz="0" w:space="0" w:color="auto"/>
      </w:divBdr>
    </w:div>
    <w:div w:id="2122993617">
      <w:bodyDiv w:val="1"/>
      <w:marLeft w:val="0"/>
      <w:marRight w:val="0"/>
      <w:marTop w:val="0"/>
      <w:marBottom w:val="0"/>
      <w:divBdr>
        <w:top w:val="none" w:sz="0" w:space="0" w:color="auto"/>
        <w:left w:val="none" w:sz="0" w:space="0" w:color="auto"/>
        <w:bottom w:val="none" w:sz="0" w:space="0" w:color="auto"/>
        <w:right w:val="none" w:sz="0" w:space="0" w:color="auto"/>
      </w:divBdr>
    </w:div>
    <w:div w:id="2133669142">
      <w:bodyDiv w:val="1"/>
      <w:marLeft w:val="0"/>
      <w:marRight w:val="0"/>
      <w:marTop w:val="0"/>
      <w:marBottom w:val="0"/>
      <w:divBdr>
        <w:top w:val="none" w:sz="0" w:space="0" w:color="auto"/>
        <w:left w:val="none" w:sz="0" w:space="0" w:color="auto"/>
        <w:bottom w:val="none" w:sz="0" w:space="0" w:color="auto"/>
        <w:right w:val="none" w:sz="0" w:space="0" w:color="auto"/>
      </w:divBdr>
    </w:div>
    <w:div w:id="2141343939">
      <w:bodyDiv w:val="1"/>
      <w:marLeft w:val="0"/>
      <w:marRight w:val="0"/>
      <w:marTop w:val="0"/>
      <w:marBottom w:val="0"/>
      <w:divBdr>
        <w:top w:val="none" w:sz="0" w:space="0" w:color="auto"/>
        <w:left w:val="none" w:sz="0" w:space="0" w:color="auto"/>
        <w:bottom w:val="none" w:sz="0" w:space="0" w:color="auto"/>
        <w:right w:val="none" w:sz="0" w:space="0" w:color="auto"/>
      </w:divBdr>
    </w:div>
    <w:div w:id="2142527490">
      <w:bodyDiv w:val="1"/>
      <w:marLeft w:val="0"/>
      <w:marRight w:val="0"/>
      <w:marTop w:val="0"/>
      <w:marBottom w:val="0"/>
      <w:divBdr>
        <w:top w:val="none" w:sz="0" w:space="0" w:color="auto"/>
        <w:left w:val="none" w:sz="0" w:space="0" w:color="auto"/>
        <w:bottom w:val="none" w:sz="0" w:space="0" w:color="auto"/>
        <w:right w:val="none" w:sz="0" w:space="0" w:color="auto"/>
      </w:divBdr>
    </w:div>
    <w:div w:id="21472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54EF4532B691044DB2EC79E4DF9F18E1" ma:contentTypeVersion="15" ma:contentTypeDescription="Tạo tài liệu mới." ma:contentTypeScope="" ma:versionID="78571e6a5fcf97025f0f8eb112eb546a">
  <xsd:schema xmlns:xsd="http://www.w3.org/2001/XMLSchema" xmlns:xs="http://www.w3.org/2001/XMLSchema" xmlns:p="http://schemas.microsoft.com/office/2006/metadata/properties" xmlns:ns3="6cd6a3a3-75b0-4780-9ffb-2e6b02470f85" xmlns:ns4="869f73d9-d233-4b0b-8e14-1501294861d3" targetNamespace="http://schemas.microsoft.com/office/2006/metadata/properties" ma:root="true" ma:fieldsID="a800587f8ef3b5b87dd684665be4c40b" ns3:_="" ns4:_="">
    <xsd:import namespace="6cd6a3a3-75b0-4780-9ffb-2e6b02470f85"/>
    <xsd:import namespace="869f73d9-d233-4b0b-8e14-1501294861d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a3a3-75b0-4780-9ffb-2e6b02470f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f73d9-d233-4b0b-8e14-1501294861d3" elementFormDefault="qualified">
    <xsd:import namespace="http://schemas.microsoft.com/office/2006/documentManagement/types"/>
    <xsd:import namespace="http://schemas.microsoft.com/office/infopath/2007/PartnerControls"/>
    <xsd:element name="SharedWithUsers" ma:index="2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hia sẻ Có Chi tiết" ma:internalName="SharedWithDetails" ma:readOnly="true">
      <xsd:simpleType>
        <xsd:restriction base="dms:Note">
          <xsd:maxLength value="255"/>
        </xsd:restriction>
      </xsd:simpleType>
    </xsd:element>
    <xsd:element name="SharingHintHash" ma:index="2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cd6a3a3-75b0-4780-9ffb-2e6b02470f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F562D-F99E-445E-A392-7579B44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a3a3-75b0-4780-9ffb-2e6b02470f85"/>
    <ds:schemaRef ds:uri="869f73d9-d233-4b0b-8e14-150129486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EC290-9DC6-454E-AED8-34FCD713B709}">
  <ds:schemaRefs>
    <ds:schemaRef ds:uri="http://schemas.microsoft.com/office/2006/metadata/properties"/>
    <ds:schemaRef ds:uri="http://schemas.microsoft.com/office/infopath/2007/PartnerControls"/>
    <ds:schemaRef ds:uri="6cd6a3a3-75b0-4780-9ffb-2e6b02470f85"/>
  </ds:schemaRefs>
</ds:datastoreItem>
</file>

<file path=customXml/itemProps3.xml><?xml version="1.0" encoding="utf-8"?>
<ds:datastoreItem xmlns:ds="http://schemas.openxmlformats.org/officeDocument/2006/customXml" ds:itemID="{29586AC9-E58D-45E0-BEE5-249CC5424CC0}">
  <ds:schemaRefs>
    <ds:schemaRef ds:uri="http://schemas.microsoft.com/sharepoint/v3/contenttype/forms"/>
  </ds:schemaRefs>
</ds:datastoreItem>
</file>

<file path=customXml/itemProps4.xml><?xml version="1.0" encoding="utf-8"?>
<ds:datastoreItem xmlns:ds="http://schemas.openxmlformats.org/officeDocument/2006/customXml" ds:itemID="{D06822BB-7FA6-437F-B2D0-D6ED5E02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3808</Words>
  <Characters>21712</Characters>
  <Application>Microsoft Office Word</Application>
  <DocSecurity>0</DocSecurity>
  <Lines>180</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Minh VuPC</dc:creator>
  <cp:keywords/>
  <dc:description/>
  <cp:lastModifiedBy>Nguyễn Lan Hương</cp:lastModifiedBy>
  <cp:revision>5</cp:revision>
  <cp:lastPrinted>2026-01-23T07:47:00Z</cp:lastPrinted>
  <dcterms:created xsi:type="dcterms:W3CDTF">2026-01-20T07:30:00Z</dcterms:created>
  <dcterms:modified xsi:type="dcterms:W3CDTF">2026-02-09T04:27:00Z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0x01010054EF4532B691044DB2EC79E4DF9F18E1</vt:lpwstr>
  </property>
</Properties>
</file>